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0652" w:rsidRPr="00660652" w:rsidRDefault="00660652" w:rsidP="00660652">
      <w:pPr>
        <w:shd w:val="clear" w:color="auto" w:fill="FFFFFF"/>
        <w:spacing w:before="274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color w:val="232323"/>
          <w:sz w:val="20"/>
          <w:szCs w:val="20"/>
        </w:rPr>
      </w:pPr>
      <w:r w:rsidRPr="00660652">
        <w:rPr>
          <w:rFonts w:ascii="Times New Roman" w:eastAsia="Times New Roman" w:hAnsi="Times New Roman" w:cs="Times New Roman"/>
          <w:b/>
          <w:bCs/>
          <w:color w:val="232323"/>
          <w:sz w:val="20"/>
          <w:szCs w:val="20"/>
        </w:rPr>
        <w:t>REFERENCES</w:t>
      </w:r>
    </w:p>
    <w:p w:rsidR="00660652" w:rsidRPr="00660652" w:rsidRDefault="00660652" w:rsidP="00660652">
      <w:pPr>
        <w:numPr>
          <w:ilvl w:val="0"/>
          <w:numId w:val="1"/>
        </w:numPr>
        <w:shd w:val="clear" w:color="auto" w:fill="FFFFFF"/>
        <w:spacing w:after="114" w:line="366" w:lineRule="atLeast"/>
        <w:rPr>
          <w:rFonts w:ascii="ProximaNova" w:eastAsia="Times New Roman" w:hAnsi="ProximaNova" w:cs="Times New Roman"/>
          <w:color w:val="000000"/>
          <w:sz w:val="30"/>
          <w:szCs w:val="30"/>
        </w:rPr>
      </w:pPr>
      <w:r w:rsidRPr="00660652">
        <w:rPr>
          <w:rFonts w:ascii="ProximaNova" w:eastAsia="Times New Roman" w:hAnsi="ProximaNova" w:cs="Times New Roman"/>
          <w:color w:val="000000"/>
          <w:sz w:val="30"/>
          <w:szCs w:val="30"/>
        </w:rPr>
        <w:t>Earnest CP, Snell PG, Rodriguez R, Almada AL, Mitchell TL. The effect of creatine monohydrate ingestion on anaerobic power indices, muscular strength and body composition.</w:t>
      </w:r>
      <w:r w:rsidRPr="00660652">
        <w:rPr>
          <w:rFonts w:ascii="ProximaNova" w:eastAsia="Times New Roman" w:hAnsi="ProximaNova" w:cs="Times New Roman"/>
          <w:color w:val="000000"/>
          <w:sz w:val="30"/>
        </w:rPr>
        <w:t> </w:t>
      </w:r>
      <w:r w:rsidRPr="00660652">
        <w:rPr>
          <w:rFonts w:ascii="ProximaNova" w:eastAsia="Times New Roman" w:hAnsi="ProximaNova" w:cs="Times New Roman"/>
          <w:i/>
          <w:iCs/>
          <w:color w:val="000000"/>
          <w:sz w:val="30"/>
          <w:szCs w:val="30"/>
        </w:rPr>
        <w:t>Acta Physiol Scand. 1995;153</w:t>
      </w:r>
      <w:r w:rsidRPr="00660652">
        <w:rPr>
          <w:rFonts w:ascii="ProximaNova" w:eastAsia="Times New Roman" w:hAnsi="ProximaNova" w:cs="Times New Roman"/>
          <w:color w:val="000000"/>
          <w:sz w:val="30"/>
          <w:szCs w:val="30"/>
        </w:rPr>
        <w:t>(2):207-209.</w:t>
      </w:r>
    </w:p>
    <w:p w:rsidR="00660652" w:rsidRPr="00660652" w:rsidRDefault="00660652" w:rsidP="00660652">
      <w:pPr>
        <w:numPr>
          <w:ilvl w:val="0"/>
          <w:numId w:val="1"/>
        </w:numPr>
        <w:shd w:val="clear" w:color="auto" w:fill="FFFFFF"/>
        <w:spacing w:after="114" w:line="366" w:lineRule="atLeast"/>
        <w:rPr>
          <w:rFonts w:ascii="ProximaNova" w:eastAsia="Times New Roman" w:hAnsi="ProximaNova" w:cs="Times New Roman"/>
          <w:color w:val="000000"/>
          <w:sz w:val="30"/>
          <w:szCs w:val="30"/>
        </w:rPr>
      </w:pPr>
      <w:r w:rsidRPr="00660652">
        <w:rPr>
          <w:rFonts w:ascii="ProximaNova" w:eastAsia="Times New Roman" w:hAnsi="ProximaNova" w:cs="Times New Roman"/>
          <w:color w:val="000000"/>
          <w:sz w:val="30"/>
          <w:szCs w:val="30"/>
        </w:rPr>
        <w:t>Kutz MR, Gunter MJ. Creatine monohydrate supplementation on body weight and percent body fat.</w:t>
      </w:r>
      <w:r w:rsidRPr="00660652">
        <w:rPr>
          <w:rFonts w:ascii="ProximaNova" w:eastAsia="Times New Roman" w:hAnsi="ProximaNova" w:cs="Times New Roman"/>
          <w:color w:val="000000"/>
          <w:sz w:val="30"/>
        </w:rPr>
        <w:t> </w:t>
      </w:r>
      <w:r w:rsidRPr="00660652">
        <w:rPr>
          <w:rFonts w:ascii="ProximaNova" w:eastAsia="Times New Roman" w:hAnsi="ProximaNova" w:cs="Times New Roman"/>
          <w:i/>
          <w:iCs/>
          <w:color w:val="000000"/>
          <w:sz w:val="30"/>
          <w:szCs w:val="30"/>
        </w:rPr>
        <w:t>J Strength Cond Res. 2003;17</w:t>
      </w:r>
      <w:r w:rsidRPr="00660652">
        <w:rPr>
          <w:rFonts w:ascii="ProximaNova" w:eastAsia="Times New Roman" w:hAnsi="ProximaNova" w:cs="Times New Roman"/>
          <w:color w:val="000000"/>
          <w:sz w:val="30"/>
        </w:rPr>
        <w:t> </w:t>
      </w:r>
      <w:r w:rsidRPr="00660652">
        <w:rPr>
          <w:rFonts w:ascii="ProximaNova" w:eastAsia="Times New Roman" w:hAnsi="ProximaNova" w:cs="Times New Roman"/>
          <w:color w:val="000000"/>
          <w:sz w:val="30"/>
          <w:szCs w:val="30"/>
        </w:rPr>
        <w:t>(4):817-821.</w:t>
      </w:r>
    </w:p>
    <w:p w:rsidR="00660652" w:rsidRPr="00660652" w:rsidRDefault="00660652" w:rsidP="00660652">
      <w:pPr>
        <w:numPr>
          <w:ilvl w:val="0"/>
          <w:numId w:val="1"/>
        </w:numPr>
        <w:shd w:val="clear" w:color="auto" w:fill="FFFFFF"/>
        <w:spacing w:after="114" w:line="366" w:lineRule="atLeast"/>
        <w:rPr>
          <w:rFonts w:ascii="ProximaNova" w:eastAsia="Times New Roman" w:hAnsi="ProximaNova" w:cs="Times New Roman"/>
          <w:color w:val="000000"/>
          <w:sz w:val="30"/>
          <w:szCs w:val="30"/>
        </w:rPr>
      </w:pPr>
      <w:r w:rsidRPr="00660652">
        <w:rPr>
          <w:rFonts w:ascii="ProximaNova" w:eastAsia="Times New Roman" w:hAnsi="ProximaNova" w:cs="Times New Roman"/>
          <w:color w:val="000000"/>
          <w:sz w:val="30"/>
          <w:szCs w:val="30"/>
        </w:rPr>
        <w:t>Buford, T. W., Kreider, R. B., Stout, J. R., Greenwood, M., Campbell, B., Spano, M., ... &amp; Antonio, J. (2007). International Society of Sports Nutrition position stand: Creatine Supplementation and Exercise.</w:t>
      </w:r>
      <w:r w:rsidRPr="00660652">
        <w:rPr>
          <w:rFonts w:ascii="ProximaNova" w:eastAsia="Times New Roman" w:hAnsi="ProximaNova" w:cs="Times New Roman"/>
          <w:color w:val="000000"/>
          <w:sz w:val="30"/>
        </w:rPr>
        <w:t> </w:t>
      </w:r>
      <w:r w:rsidRPr="00660652">
        <w:rPr>
          <w:rFonts w:ascii="ProximaNova" w:eastAsia="Times New Roman" w:hAnsi="ProximaNova" w:cs="Times New Roman"/>
          <w:i/>
          <w:iCs/>
          <w:color w:val="000000"/>
          <w:sz w:val="30"/>
          <w:szCs w:val="30"/>
        </w:rPr>
        <w:t>Journal of the International Society of Sports Nutrition, 4</w:t>
      </w:r>
      <w:r w:rsidRPr="00660652">
        <w:rPr>
          <w:rFonts w:ascii="ProximaNova" w:eastAsia="Times New Roman" w:hAnsi="ProximaNova" w:cs="Times New Roman"/>
          <w:color w:val="000000"/>
          <w:sz w:val="30"/>
        </w:rPr>
        <w:t> </w:t>
      </w:r>
      <w:r w:rsidRPr="00660652">
        <w:rPr>
          <w:rFonts w:ascii="ProximaNova" w:eastAsia="Times New Roman" w:hAnsi="ProximaNova" w:cs="Times New Roman"/>
          <w:color w:val="000000"/>
          <w:sz w:val="30"/>
          <w:szCs w:val="30"/>
        </w:rPr>
        <w:t>(6), 6.</w:t>
      </w:r>
    </w:p>
    <w:p w:rsidR="00660652" w:rsidRPr="00660652" w:rsidRDefault="00660652" w:rsidP="00660652">
      <w:pPr>
        <w:numPr>
          <w:ilvl w:val="0"/>
          <w:numId w:val="1"/>
        </w:numPr>
        <w:shd w:val="clear" w:color="auto" w:fill="FFFFFF"/>
        <w:spacing w:after="114" w:line="366" w:lineRule="atLeast"/>
        <w:rPr>
          <w:rFonts w:ascii="ProximaNova" w:eastAsia="Times New Roman" w:hAnsi="ProximaNova" w:cs="Times New Roman"/>
          <w:color w:val="000000"/>
          <w:sz w:val="30"/>
          <w:szCs w:val="30"/>
        </w:rPr>
      </w:pPr>
      <w:r w:rsidRPr="00660652">
        <w:rPr>
          <w:rFonts w:ascii="ProximaNova" w:eastAsia="Times New Roman" w:hAnsi="ProximaNova" w:cs="Times New Roman"/>
          <w:color w:val="000000"/>
          <w:sz w:val="30"/>
          <w:szCs w:val="30"/>
        </w:rPr>
        <w:t>Lugaresi R, Leme M, de Salles Painelli VT, et al. Does long-term creatine supplementation impair kidney function in resistance-trained individuals consuming a high-protein diet?</w:t>
      </w:r>
      <w:r w:rsidRPr="00660652">
        <w:rPr>
          <w:rFonts w:ascii="ProximaNova" w:eastAsia="Times New Roman" w:hAnsi="ProximaNova" w:cs="Times New Roman"/>
          <w:color w:val="000000"/>
          <w:sz w:val="30"/>
        </w:rPr>
        <w:t> </w:t>
      </w:r>
      <w:r w:rsidRPr="00660652">
        <w:rPr>
          <w:rFonts w:ascii="ProximaNova" w:eastAsia="Times New Roman" w:hAnsi="ProximaNova" w:cs="Times New Roman"/>
          <w:i/>
          <w:iCs/>
          <w:color w:val="000000"/>
          <w:sz w:val="30"/>
          <w:szCs w:val="30"/>
        </w:rPr>
        <w:t>Journal of the International Society of Sports Nutrition. 2013;10</w:t>
      </w:r>
      <w:r w:rsidRPr="00660652">
        <w:rPr>
          <w:rFonts w:ascii="ProximaNova" w:eastAsia="Times New Roman" w:hAnsi="ProximaNova" w:cs="Times New Roman"/>
          <w:color w:val="000000"/>
          <w:sz w:val="30"/>
        </w:rPr>
        <w:t> </w:t>
      </w:r>
      <w:r w:rsidRPr="00660652">
        <w:rPr>
          <w:rFonts w:ascii="ProximaNova" w:eastAsia="Times New Roman" w:hAnsi="ProximaNova" w:cs="Times New Roman"/>
          <w:color w:val="000000"/>
          <w:sz w:val="30"/>
          <w:szCs w:val="30"/>
        </w:rPr>
        <w:t>(1):1-1.</w:t>
      </w:r>
    </w:p>
    <w:p w:rsidR="00660652" w:rsidRPr="00660652" w:rsidRDefault="00660652" w:rsidP="00660652">
      <w:pPr>
        <w:numPr>
          <w:ilvl w:val="0"/>
          <w:numId w:val="1"/>
        </w:numPr>
        <w:shd w:val="clear" w:color="auto" w:fill="FFFFFF"/>
        <w:spacing w:after="114" w:line="366" w:lineRule="atLeast"/>
        <w:rPr>
          <w:rFonts w:ascii="ProximaNova" w:eastAsia="Times New Roman" w:hAnsi="ProximaNova" w:cs="Times New Roman"/>
          <w:color w:val="000000"/>
          <w:sz w:val="30"/>
          <w:szCs w:val="30"/>
        </w:rPr>
      </w:pPr>
      <w:r w:rsidRPr="00660652">
        <w:rPr>
          <w:rFonts w:ascii="ProximaNova" w:eastAsia="Times New Roman" w:hAnsi="ProximaNova" w:cs="Times New Roman"/>
          <w:color w:val="000000"/>
          <w:sz w:val="30"/>
          <w:szCs w:val="30"/>
        </w:rPr>
        <w:t>Kim HJ, Kim CK, Carpentier A, Poortmans JR. Studies on the safety of creatine supplementation.</w:t>
      </w:r>
      <w:r w:rsidRPr="00660652">
        <w:rPr>
          <w:rFonts w:ascii="ProximaNova" w:eastAsia="Times New Roman" w:hAnsi="ProximaNova" w:cs="Times New Roman"/>
          <w:i/>
          <w:iCs/>
          <w:color w:val="000000"/>
          <w:sz w:val="30"/>
          <w:szCs w:val="30"/>
        </w:rPr>
        <w:t>Amino Acids. 2011;40</w:t>
      </w:r>
      <w:r w:rsidRPr="00660652">
        <w:rPr>
          <w:rFonts w:ascii="ProximaNova" w:eastAsia="Times New Roman" w:hAnsi="ProximaNova" w:cs="Times New Roman"/>
          <w:color w:val="000000"/>
          <w:sz w:val="30"/>
          <w:szCs w:val="30"/>
        </w:rPr>
        <w:t>(5):1409-1418.</w:t>
      </w:r>
    </w:p>
    <w:p w:rsidR="00660652" w:rsidRPr="00660652" w:rsidRDefault="00660652" w:rsidP="00660652">
      <w:pPr>
        <w:numPr>
          <w:ilvl w:val="0"/>
          <w:numId w:val="1"/>
        </w:numPr>
        <w:shd w:val="clear" w:color="auto" w:fill="FFFFFF"/>
        <w:spacing w:after="114" w:line="366" w:lineRule="atLeast"/>
        <w:rPr>
          <w:rFonts w:ascii="ProximaNova" w:eastAsia="Times New Roman" w:hAnsi="ProximaNova" w:cs="Times New Roman"/>
          <w:color w:val="000000"/>
          <w:sz w:val="30"/>
          <w:szCs w:val="30"/>
        </w:rPr>
      </w:pPr>
      <w:r w:rsidRPr="00660652">
        <w:rPr>
          <w:rFonts w:ascii="ProximaNova" w:eastAsia="Times New Roman" w:hAnsi="ProximaNova" w:cs="Times New Roman"/>
          <w:color w:val="000000"/>
          <w:sz w:val="30"/>
          <w:szCs w:val="30"/>
        </w:rPr>
        <w:t>Volek JS, Duncan ND, Mazzetti SA, Putukian M, Gómez AL, Kraemer WJ. No effect of heavy resistance training and creatine supplementation on blood lipids.</w:t>
      </w:r>
      <w:r w:rsidRPr="00660652">
        <w:rPr>
          <w:rFonts w:ascii="ProximaNova" w:eastAsia="Times New Roman" w:hAnsi="ProximaNova" w:cs="Times New Roman"/>
          <w:color w:val="000000"/>
          <w:sz w:val="30"/>
        </w:rPr>
        <w:t> </w:t>
      </w:r>
      <w:r w:rsidRPr="00660652">
        <w:rPr>
          <w:rFonts w:ascii="ProximaNova" w:eastAsia="Times New Roman" w:hAnsi="ProximaNova" w:cs="Times New Roman"/>
          <w:i/>
          <w:iCs/>
          <w:color w:val="000000"/>
          <w:sz w:val="30"/>
          <w:szCs w:val="30"/>
        </w:rPr>
        <w:t>Int J Sport Nutr Exerc Metab. 2000;10</w:t>
      </w:r>
      <w:r w:rsidRPr="00660652">
        <w:rPr>
          <w:rFonts w:ascii="ProximaNova" w:eastAsia="Times New Roman" w:hAnsi="ProximaNova" w:cs="Times New Roman"/>
          <w:color w:val="000000"/>
          <w:sz w:val="30"/>
        </w:rPr>
        <w:t> </w:t>
      </w:r>
      <w:r w:rsidRPr="00660652">
        <w:rPr>
          <w:rFonts w:ascii="ProximaNova" w:eastAsia="Times New Roman" w:hAnsi="ProximaNova" w:cs="Times New Roman"/>
          <w:color w:val="000000"/>
          <w:sz w:val="30"/>
          <w:szCs w:val="30"/>
        </w:rPr>
        <w:t>(2):144-156.</w:t>
      </w:r>
    </w:p>
    <w:p w:rsidR="00660652" w:rsidRPr="00660652" w:rsidRDefault="00660652" w:rsidP="00660652">
      <w:pPr>
        <w:numPr>
          <w:ilvl w:val="0"/>
          <w:numId w:val="1"/>
        </w:numPr>
        <w:shd w:val="clear" w:color="auto" w:fill="FFFFFF"/>
        <w:spacing w:after="114" w:line="366" w:lineRule="atLeast"/>
        <w:rPr>
          <w:rFonts w:ascii="ProximaNova" w:eastAsia="Times New Roman" w:hAnsi="ProximaNova" w:cs="Times New Roman"/>
          <w:color w:val="000000"/>
          <w:sz w:val="30"/>
          <w:szCs w:val="30"/>
        </w:rPr>
      </w:pPr>
      <w:r w:rsidRPr="00660652">
        <w:rPr>
          <w:rFonts w:ascii="ProximaNova" w:eastAsia="Times New Roman" w:hAnsi="ProximaNova" w:cs="Times New Roman"/>
          <w:color w:val="000000"/>
          <w:sz w:val="30"/>
          <w:szCs w:val="30"/>
        </w:rPr>
        <w:t>Schilling, B., Stone, M., Utter, A., Kearney, J., Johnson, M., Coglianese, R., ... &amp; Stone, M. (2001). Creatine supplementation and health variables: a retrospective study.</w:t>
      </w:r>
      <w:r w:rsidRPr="00660652">
        <w:rPr>
          <w:rFonts w:ascii="ProximaNova" w:eastAsia="Times New Roman" w:hAnsi="ProximaNova" w:cs="Times New Roman"/>
          <w:color w:val="000000"/>
          <w:sz w:val="30"/>
        </w:rPr>
        <w:t> </w:t>
      </w:r>
      <w:r w:rsidRPr="00660652">
        <w:rPr>
          <w:rFonts w:ascii="ProximaNova" w:eastAsia="Times New Roman" w:hAnsi="ProximaNova" w:cs="Times New Roman"/>
          <w:i/>
          <w:iCs/>
          <w:color w:val="000000"/>
          <w:sz w:val="30"/>
          <w:szCs w:val="30"/>
        </w:rPr>
        <w:t>Medicine and science in sports and exercise, 33</w:t>
      </w:r>
      <w:r w:rsidRPr="00660652">
        <w:rPr>
          <w:rFonts w:ascii="ProximaNova" w:eastAsia="Times New Roman" w:hAnsi="ProximaNova" w:cs="Times New Roman"/>
          <w:color w:val="000000"/>
          <w:sz w:val="30"/>
          <w:szCs w:val="30"/>
        </w:rPr>
        <w:t>(2), 183-188.</w:t>
      </w:r>
    </w:p>
    <w:p w:rsidR="00660652" w:rsidRPr="00660652" w:rsidRDefault="00660652" w:rsidP="00660652">
      <w:pPr>
        <w:numPr>
          <w:ilvl w:val="0"/>
          <w:numId w:val="1"/>
        </w:numPr>
        <w:shd w:val="clear" w:color="auto" w:fill="FFFFFF"/>
        <w:spacing w:after="114" w:line="366" w:lineRule="atLeast"/>
        <w:rPr>
          <w:rFonts w:ascii="ProximaNova" w:eastAsia="Times New Roman" w:hAnsi="ProximaNova" w:cs="Times New Roman"/>
          <w:color w:val="000000"/>
          <w:sz w:val="30"/>
          <w:szCs w:val="30"/>
        </w:rPr>
      </w:pPr>
      <w:r w:rsidRPr="00660652">
        <w:rPr>
          <w:rFonts w:ascii="ProximaNova" w:eastAsia="Times New Roman" w:hAnsi="ProximaNova" w:cs="Times New Roman"/>
          <w:color w:val="000000"/>
          <w:sz w:val="30"/>
          <w:szCs w:val="30"/>
        </w:rPr>
        <w:t>Persky, A. M., &amp; Rawson, E. S. (2007). Safety of creatine supplementation. In</w:t>
      </w:r>
      <w:r w:rsidRPr="00660652">
        <w:rPr>
          <w:rFonts w:ascii="ProximaNova" w:eastAsia="Times New Roman" w:hAnsi="ProximaNova" w:cs="Times New Roman"/>
          <w:color w:val="000000"/>
          <w:sz w:val="30"/>
        </w:rPr>
        <w:t> </w:t>
      </w:r>
      <w:r w:rsidRPr="00660652">
        <w:rPr>
          <w:rFonts w:ascii="ProximaNova" w:eastAsia="Times New Roman" w:hAnsi="ProximaNova" w:cs="Times New Roman"/>
          <w:i/>
          <w:iCs/>
          <w:color w:val="000000"/>
          <w:sz w:val="30"/>
          <w:szCs w:val="30"/>
        </w:rPr>
        <w:t>Creatine and Creatine Kinase in Health and Disease</w:t>
      </w:r>
      <w:r w:rsidRPr="00660652">
        <w:rPr>
          <w:rFonts w:ascii="ProximaNova" w:eastAsia="Times New Roman" w:hAnsi="ProximaNova" w:cs="Times New Roman"/>
          <w:color w:val="000000"/>
          <w:sz w:val="30"/>
        </w:rPr>
        <w:t> </w:t>
      </w:r>
      <w:r w:rsidRPr="00660652">
        <w:rPr>
          <w:rFonts w:ascii="ProximaNova" w:eastAsia="Times New Roman" w:hAnsi="ProximaNova" w:cs="Times New Roman"/>
          <w:color w:val="000000"/>
          <w:sz w:val="30"/>
          <w:szCs w:val="30"/>
        </w:rPr>
        <w:t>(pp. 275-289). Springer Netherlands</w:t>
      </w:r>
    </w:p>
    <w:p w:rsidR="00660652" w:rsidRPr="00660652" w:rsidRDefault="00660652" w:rsidP="00660652">
      <w:pPr>
        <w:numPr>
          <w:ilvl w:val="0"/>
          <w:numId w:val="1"/>
        </w:numPr>
        <w:shd w:val="clear" w:color="auto" w:fill="FFFFFF"/>
        <w:spacing w:after="114" w:line="366" w:lineRule="atLeast"/>
        <w:rPr>
          <w:rFonts w:ascii="ProximaNova" w:eastAsia="Times New Roman" w:hAnsi="ProximaNova" w:cs="Times New Roman"/>
          <w:color w:val="000000"/>
          <w:sz w:val="30"/>
          <w:szCs w:val="30"/>
        </w:rPr>
      </w:pPr>
      <w:r w:rsidRPr="00660652">
        <w:rPr>
          <w:rFonts w:ascii="ProximaNova" w:eastAsia="Times New Roman" w:hAnsi="ProximaNova" w:cs="Times New Roman"/>
          <w:color w:val="000000"/>
          <w:sz w:val="30"/>
          <w:szCs w:val="30"/>
        </w:rPr>
        <w:lastRenderedPageBreak/>
        <w:t>Kreider, R. B., Melton, C., Rasmussen, C. J., Greenwood, M., Lancaster, S., Cantler, E. C., ... &amp; Almada, A. L. (2003). Long-term creatine supplementation does not significantly affect clinical markers of health in athletes. In</w:t>
      </w:r>
      <w:r w:rsidRPr="00660652">
        <w:rPr>
          <w:rFonts w:ascii="ProximaNova" w:eastAsia="Times New Roman" w:hAnsi="ProximaNova" w:cs="Times New Roman"/>
          <w:color w:val="000000"/>
          <w:sz w:val="30"/>
        </w:rPr>
        <w:t> </w:t>
      </w:r>
      <w:r w:rsidRPr="00660652">
        <w:rPr>
          <w:rFonts w:ascii="ProximaNova" w:eastAsia="Times New Roman" w:hAnsi="ProximaNova" w:cs="Times New Roman"/>
          <w:i/>
          <w:iCs/>
          <w:color w:val="000000"/>
          <w:sz w:val="30"/>
          <w:szCs w:val="30"/>
        </w:rPr>
        <w:t>Guanidino Compounds in Biology and Medicine</w:t>
      </w:r>
      <w:r w:rsidRPr="00660652">
        <w:rPr>
          <w:rFonts w:ascii="ProximaNova" w:eastAsia="Times New Roman" w:hAnsi="ProximaNova" w:cs="Times New Roman"/>
          <w:color w:val="000000"/>
          <w:sz w:val="30"/>
        </w:rPr>
        <w:t> </w:t>
      </w:r>
      <w:r w:rsidRPr="00660652">
        <w:rPr>
          <w:rFonts w:ascii="ProximaNova" w:eastAsia="Times New Roman" w:hAnsi="ProximaNova" w:cs="Times New Roman"/>
          <w:color w:val="000000"/>
          <w:sz w:val="30"/>
          <w:szCs w:val="30"/>
        </w:rPr>
        <w:t>(pp. 95-104). Springer US.</w:t>
      </w:r>
    </w:p>
    <w:p w:rsidR="00660652" w:rsidRPr="00660652" w:rsidRDefault="00660652" w:rsidP="00660652">
      <w:pPr>
        <w:numPr>
          <w:ilvl w:val="0"/>
          <w:numId w:val="1"/>
        </w:numPr>
        <w:shd w:val="clear" w:color="auto" w:fill="FFFFFF"/>
        <w:spacing w:after="114" w:line="366" w:lineRule="atLeast"/>
        <w:rPr>
          <w:rFonts w:ascii="ProximaNova" w:eastAsia="Times New Roman" w:hAnsi="ProximaNova" w:cs="Times New Roman"/>
          <w:color w:val="000000"/>
          <w:sz w:val="30"/>
          <w:szCs w:val="30"/>
        </w:rPr>
      </w:pPr>
      <w:r w:rsidRPr="00660652">
        <w:rPr>
          <w:rFonts w:ascii="ProximaNova" w:eastAsia="Times New Roman" w:hAnsi="ProximaNova" w:cs="Times New Roman"/>
          <w:color w:val="000000"/>
          <w:sz w:val="30"/>
          <w:szCs w:val="30"/>
        </w:rPr>
        <w:t>Hezave AZ, Aftab S, Esmaeilzadeh F. Micronization of creatine monohydrate via Rapid Expansion of Supercritical Solution (RESS).</w:t>
      </w:r>
      <w:r w:rsidRPr="00660652">
        <w:rPr>
          <w:rFonts w:ascii="ProximaNova" w:eastAsia="Times New Roman" w:hAnsi="ProximaNova" w:cs="Times New Roman"/>
          <w:color w:val="000000"/>
          <w:sz w:val="30"/>
        </w:rPr>
        <w:t> </w:t>
      </w:r>
      <w:r w:rsidRPr="00660652">
        <w:rPr>
          <w:rFonts w:ascii="ProximaNova" w:eastAsia="Times New Roman" w:hAnsi="ProximaNova" w:cs="Times New Roman"/>
          <w:i/>
          <w:iCs/>
          <w:color w:val="000000"/>
          <w:sz w:val="30"/>
          <w:szCs w:val="30"/>
        </w:rPr>
        <w:t>The Journal of Supercritical Fluids.</w:t>
      </w:r>
      <w:r w:rsidRPr="00660652">
        <w:rPr>
          <w:rFonts w:ascii="ProximaNova" w:eastAsia="Times New Roman" w:hAnsi="ProximaNova" w:cs="Times New Roman"/>
          <w:color w:val="000000"/>
          <w:sz w:val="30"/>
        </w:rPr>
        <w:t> </w:t>
      </w:r>
      <w:r w:rsidRPr="00660652">
        <w:rPr>
          <w:rFonts w:ascii="ProximaNova" w:eastAsia="Times New Roman" w:hAnsi="ProximaNova" w:cs="Times New Roman"/>
          <w:color w:val="000000"/>
          <w:sz w:val="30"/>
          <w:szCs w:val="30"/>
        </w:rPr>
        <w:t>2010;55(1):316-324.</w:t>
      </w:r>
    </w:p>
    <w:p w:rsidR="00660652" w:rsidRPr="00660652" w:rsidRDefault="00660652" w:rsidP="00660652">
      <w:pPr>
        <w:numPr>
          <w:ilvl w:val="0"/>
          <w:numId w:val="1"/>
        </w:numPr>
        <w:shd w:val="clear" w:color="auto" w:fill="FFFFFF"/>
        <w:spacing w:after="114" w:line="366" w:lineRule="atLeast"/>
        <w:rPr>
          <w:rFonts w:ascii="ProximaNova" w:eastAsia="Times New Roman" w:hAnsi="ProximaNova" w:cs="Times New Roman"/>
          <w:color w:val="000000"/>
          <w:sz w:val="30"/>
          <w:szCs w:val="30"/>
        </w:rPr>
      </w:pPr>
      <w:r w:rsidRPr="00660652">
        <w:rPr>
          <w:rFonts w:ascii="ProximaNova" w:eastAsia="Times New Roman" w:hAnsi="ProximaNova" w:cs="Times New Roman"/>
          <w:color w:val="000000"/>
          <w:sz w:val="30"/>
          <w:szCs w:val="30"/>
        </w:rPr>
        <w:t>Sobolewski EJ, Thompson BJ, Smith AE, Ryan ED. The Physiological Effects of Creatine Supplementation on Hydration: A Review.</w:t>
      </w:r>
      <w:r w:rsidRPr="00660652">
        <w:rPr>
          <w:rFonts w:ascii="ProximaNova" w:eastAsia="Times New Roman" w:hAnsi="ProximaNova" w:cs="Times New Roman"/>
          <w:color w:val="000000"/>
          <w:sz w:val="30"/>
        </w:rPr>
        <w:t> </w:t>
      </w:r>
      <w:r w:rsidRPr="00660652">
        <w:rPr>
          <w:rFonts w:ascii="ProximaNova" w:eastAsia="Times New Roman" w:hAnsi="ProximaNova" w:cs="Times New Roman"/>
          <w:i/>
          <w:iCs/>
          <w:color w:val="000000"/>
          <w:sz w:val="30"/>
          <w:szCs w:val="30"/>
        </w:rPr>
        <w:t>American Journal of Lifestyle Medicine. 2011;5</w:t>
      </w:r>
      <w:r w:rsidRPr="00660652">
        <w:rPr>
          <w:rFonts w:ascii="ProximaNova" w:eastAsia="Times New Roman" w:hAnsi="ProximaNova" w:cs="Times New Roman"/>
          <w:color w:val="000000"/>
          <w:sz w:val="30"/>
          <w:szCs w:val="30"/>
        </w:rPr>
        <w:t>(4):320-327.</w:t>
      </w:r>
    </w:p>
    <w:p w:rsidR="00660652" w:rsidRPr="00660652" w:rsidRDefault="00660652" w:rsidP="00660652">
      <w:pPr>
        <w:numPr>
          <w:ilvl w:val="0"/>
          <w:numId w:val="1"/>
        </w:numPr>
        <w:shd w:val="clear" w:color="auto" w:fill="FFFFFF"/>
        <w:spacing w:after="114" w:line="366" w:lineRule="atLeast"/>
        <w:rPr>
          <w:rFonts w:ascii="ProximaNova" w:eastAsia="Times New Roman" w:hAnsi="ProximaNova" w:cs="Times New Roman"/>
          <w:color w:val="000000"/>
          <w:sz w:val="30"/>
          <w:szCs w:val="30"/>
        </w:rPr>
      </w:pPr>
      <w:r w:rsidRPr="00660652">
        <w:rPr>
          <w:rFonts w:ascii="ProximaNova" w:eastAsia="Times New Roman" w:hAnsi="ProximaNova" w:cs="Times New Roman"/>
          <w:color w:val="000000"/>
          <w:sz w:val="30"/>
          <w:szCs w:val="30"/>
        </w:rPr>
        <w:t>Lopez RM, Casa DJ, McDermott BP, Ganio MS, Armstrong LE, Maresh CM. Does creatine supplementation hinder exercise heat tolerance or hydration status? A systematic review with meta-analyses.</w:t>
      </w:r>
      <w:r w:rsidRPr="00660652">
        <w:rPr>
          <w:rFonts w:ascii="ProximaNova" w:eastAsia="Times New Roman" w:hAnsi="ProximaNova" w:cs="Times New Roman"/>
          <w:color w:val="000000"/>
          <w:sz w:val="30"/>
        </w:rPr>
        <w:t> </w:t>
      </w:r>
      <w:r w:rsidRPr="00660652">
        <w:rPr>
          <w:rFonts w:ascii="ProximaNova" w:eastAsia="Times New Roman" w:hAnsi="ProximaNova" w:cs="Times New Roman"/>
          <w:i/>
          <w:iCs/>
          <w:color w:val="000000"/>
          <w:sz w:val="30"/>
          <w:szCs w:val="30"/>
        </w:rPr>
        <w:t>J Athl Train. 2009;44</w:t>
      </w:r>
      <w:r w:rsidRPr="00660652">
        <w:rPr>
          <w:rFonts w:ascii="ProximaNova" w:eastAsia="Times New Roman" w:hAnsi="ProximaNova" w:cs="Times New Roman"/>
          <w:color w:val="000000"/>
          <w:sz w:val="30"/>
          <w:szCs w:val="30"/>
        </w:rPr>
        <w:t>(2):215-223.</w:t>
      </w:r>
    </w:p>
    <w:p w:rsidR="00660652" w:rsidRPr="00660652" w:rsidRDefault="00660652" w:rsidP="00660652">
      <w:pPr>
        <w:numPr>
          <w:ilvl w:val="0"/>
          <w:numId w:val="1"/>
        </w:numPr>
        <w:shd w:val="clear" w:color="auto" w:fill="FFFFFF"/>
        <w:spacing w:after="114" w:line="366" w:lineRule="atLeast"/>
        <w:rPr>
          <w:rFonts w:ascii="ProximaNova" w:eastAsia="Times New Roman" w:hAnsi="ProximaNova" w:cs="Times New Roman"/>
          <w:color w:val="000000"/>
          <w:sz w:val="30"/>
          <w:szCs w:val="30"/>
        </w:rPr>
      </w:pPr>
      <w:r w:rsidRPr="00660652">
        <w:rPr>
          <w:rFonts w:ascii="ProximaNova" w:eastAsia="Times New Roman" w:hAnsi="ProximaNova" w:cs="Times New Roman"/>
          <w:color w:val="000000"/>
          <w:sz w:val="30"/>
          <w:szCs w:val="30"/>
        </w:rPr>
        <w:t>Wright GA, Grandjean PW, Pascoe DD. The effects of creatine loading on thermoregulation and intermittent sprint exercise performance in a hot humid environment.</w:t>
      </w:r>
      <w:r w:rsidRPr="00660652">
        <w:rPr>
          <w:rFonts w:ascii="ProximaNova" w:eastAsia="Times New Roman" w:hAnsi="ProximaNova" w:cs="Times New Roman"/>
          <w:color w:val="000000"/>
          <w:sz w:val="30"/>
        </w:rPr>
        <w:t> </w:t>
      </w:r>
      <w:r w:rsidRPr="00660652">
        <w:rPr>
          <w:rFonts w:ascii="ProximaNova" w:eastAsia="Times New Roman" w:hAnsi="ProximaNova" w:cs="Times New Roman"/>
          <w:i/>
          <w:iCs/>
          <w:color w:val="000000"/>
          <w:sz w:val="30"/>
          <w:szCs w:val="30"/>
        </w:rPr>
        <w:t>J Strength Cond Res. 2007;21</w:t>
      </w:r>
      <w:r w:rsidRPr="00660652">
        <w:rPr>
          <w:rFonts w:ascii="ProximaNova" w:eastAsia="Times New Roman" w:hAnsi="ProximaNova" w:cs="Times New Roman"/>
          <w:color w:val="000000"/>
          <w:sz w:val="30"/>
          <w:szCs w:val="30"/>
        </w:rPr>
        <w:t>(3):655-660.</w:t>
      </w:r>
    </w:p>
    <w:p w:rsidR="00660652" w:rsidRPr="00660652" w:rsidRDefault="00660652" w:rsidP="00660652">
      <w:pPr>
        <w:numPr>
          <w:ilvl w:val="0"/>
          <w:numId w:val="1"/>
        </w:numPr>
        <w:shd w:val="clear" w:color="auto" w:fill="FFFFFF"/>
        <w:spacing w:after="114" w:line="366" w:lineRule="atLeast"/>
        <w:rPr>
          <w:rFonts w:ascii="ProximaNova" w:eastAsia="Times New Roman" w:hAnsi="ProximaNova" w:cs="Times New Roman"/>
          <w:color w:val="000000"/>
          <w:sz w:val="30"/>
          <w:szCs w:val="30"/>
        </w:rPr>
      </w:pPr>
      <w:r w:rsidRPr="00660652">
        <w:rPr>
          <w:rFonts w:ascii="ProximaNova" w:eastAsia="Times New Roman" w:hAnsi="ProximaNova" w:cs="Times New Roman"/>
          <w:color w:val="000000"/>
          <w:sz w:val="30"/>
          <w:szCs w:val="30"/>
        </w:rPr>
        <w:t>Mendel RW, Blegen M, Cheatham C, Antonio J, Ziegenfuss T. Effects of creatine on thermoregulatory responses while exercising in the heat.</w:t>
      </w:r>
      <w:r w:rsidRPr="00660652">
        <w:rPr>
          <w:rFonts w:ascii="ProximaNova" w:eastAsia="Times New Roman" w:hAnsi="ProximaNova" w:cs="Times New Roman"/>
          <w:color w:val="000000"/>
          <w:sz w:val="30"/>
        </w:rPr>
        <w:t> </w:t>
      </w:r>
      <w:r w:rsidRPr="00660652">
        <w:rPr>
          <w:rFonts w:ascii="ProximaNova" w:eastAsia="Times New Roman" w:hAnsi="ProximaNova" w:cs="Times New Roman"/>
          <w:i/>
          <w:iCs/>
          <w:color w:val="000000"/>
          <w:sz w:val="30"/>
          <w:szCs w:val="30"/>
        </w:rPr>
        <w:t>Nutrition. 2005;21</w:t>
      </w:r>
      <w:r w:rsidRPr="00660652">
        <w:rPr>
          <w:rFonts w:ascii="ProximaNova" w:eastAsia="Times New Roman" w:hAnsi="ProximaNova" w:cs="Times New Roman"/>
          <w:color w:val="000000"/>
          <w:sz w:val="30"/>
          <w:szCs w:val="30"/>
        </w:rPr>
        <w:t>(3):301-307.</w:t>
      </w:r>
    </w:p>
    <w:p w:rsidR="00660652" w:rsidRPr="00660652" w:rsidRDefault="00660652" w:rsidP="00660652">
      <w:pPr>
        <w:numPr>
          <w:ilvl w:val="0"/>
          <w:numId w:val="1"/>
        </w:numPr>
        <w:shd w:val="clear" w:color="auto" w:fill="FFFFFF"/>
        <w:spacing w:after="114" w:line="366" w:lineRule="atLeast"/>
        <w:rPr>
          <w:rFonts w:ascii="ProximaNova" w:eastAsia="Times New Roman" w:hAnsi="ProximaNova" w:cs="Times New Roman"/>
          <w:color w:val="000000"/>
          <w:sz w:val="30"/>
          <w:szCs w:val="30"/>
        </w:rPr>
      </w:pPr>
      <w:r w:rsidRPr="00660652">
        <w:rPr>
          <w:rFonts w:ascii="ProximaNova" w:eastAsia="Times New Roman" w:hAnsi="ProximaNova" w:cs="Times New Roman"/>
          <w:color w:val="000000"/>
          <w:sz w:val="30"/>
          <w:szCs w:val="30"/>
        </w:rPr>
        <w:t>Bemben MG, Bemben DA, Loftiss DD, Knehans AW. Creatine supplementation during resistance training in college football athletes.</w:t>
      </w:r>
      <w:r w:rsidRPr="00660652">
        <w:rPr>
          <w:rFonts w:ascii="ProximaNova" w:eastAsia="Times New Roman" w:hAnsi="ProximaNova" w:cs="Times New Roman"/>
          <w:color w:val="000000"/>
          <w:sz w:val="30"/>
        </w:rPr>
        <w:t> </w:t>
      </w:r>
      <w:r w:rsidRPr="00660652">
        <w:rPr>
          <w:rFonts w:ascii="ProximaNova" w:eastAsia="Times New Roman" w:hAnsi="ProximaNova" w:cs="Times New Roman"/>
          <w:i/>
          <w:iCs/>
          <w:color w:val="000000"/>
          <w:sz w:val="30"/>
          <w:szCs w:val="30"/>
        </w:rPr>
        <w:t>Med Sci Sports Exerc. 2001;33</w:t>
      </w:r>
      <w:r w:rsidRPr="00660652">
        <w:rPr>
          <w:rFonts w:ascii="ProximaNova" w:eastAsia="Times New Roman" w:hAnsi="ProximaNova" w:cs="Times New Roman"/>
          <w:color w:val="000000"/>
          <w:sz w:val="30"/>
          <w:szCs w:val="30"/>
        </w:rPr>
        <w:t>(10):1667-1673.</w:t>
      </w:r>
    </w:p>
    <w:p w:rsidR="00660652" w:rsidRPr="00660652" w:rsidRDefault="00660652" w:rsidP="00660652">
      <w:pPr>
        <w:numPr>
          <w:ilvl w:val="0"/>
          <w:numId w:val="1"/>
        </w:numPr>
        <w:shd w:val="clear" w:color="auto" w:fill="FFFFFF"/>
        <w:spacing w:after="114" w:line="366" w:lineRule="atLeast"/>
        <w:rPr>
          <w:rFonts w:ascii="ProximaNova" w:eastAsia="Times New Roman" w:hAnsi="ProximaNova" w:cs="Times New Roman"/>
          <w:color w:val="000000"/>
          <w:sz w:val="30"/>
          <w:szCs w:val="30"/>
        </w:rPr>
      </w:pPr>
      <w:r w:rsidRPr="00660652">
        <w:rPr>
          <w:rFonts w:ascii="ProximaNova" w:eastAsia="Times New Roman" w:hAnsi="ProximaNova" w:cs="Times New Roman"/>
          <w:color w:val="000000"/>
          <w:sz w:val="30"/>
          <w:szCs w:val="30"/>
        </w:rPr>
        <w:t>Kern, M., Podewils, L., Vukovich, M., &amp; Buono, M. (2001). Physiological response to exercise in the heat following creatine supplementation.</w:t>
      </w:r>
      <w:r w:rsidRPr="00660652">
        <w:rPr>
          <w:rFonts w:ascii="ProximaNova" w:eastAsia="Times New Roman" w:hAnsi="ProximaNova" w:cs="Times New Roman"/>
          <w:color w:val="000000"/>
          <w:sz w:val="30"/>
        </w:rPr>
        <w:t> </w:t>
      </w:r>
      <w:r w:rsidRPr="00660652">
        <w:rPr>
          <w:rFonts w:ascii="ProximaNova" w:eastAsia="Times New Roman" w:hAnsi="ProximaNova" w:cs="Times New Roman"/>
          <w:i/>
          <w:iCs/>
          <w:color w:val="000000"/>
          <w:sz w:val="30"/>
          <w:szCs w:val="30"/>
        </w:rPr>
        <w:t>JEP online.</w:t>
      </w:r>
    </w:p>
    <w:p w:rsidR="00660652" w:rsidRPr="00660652" w:rsidRDefault="00660652" w:rsidP="00660652">
      <w:pPr>
        <w:numPr>
          <w:ilvl w:val="0"/>
          <w:numId w:val="1"/>
        </w:numPr>
        <w:shd w:val="clear" w:color="auto" w:fill="FFFFFF"/>
        <w:spacing w:after="114" w:line="366" w:lineRule="atLeast"/>
        <w:rPr>
          <w:rFonts w:ascii="ProximaNova" w:eastAsia="Times New Roman" w:hAnsi="ProximaNova" w:cs="Times New Roman"/>
          <w:color w:val="000000"/>
          <w:sz w:val="30"/>
          <w:szCs w:val="30"/>
        </w:rPr>
      </w:pPr>
      <w:r w:rsidRPr="00660652">
        <w:rPr>
          <w:rFonts w:ascii="ProximaNova" w:eastAsia="Times New Roman" w:hAnsi="ProximaNova" w:cs="Times New Roman"/>
          <w:color w:val="000000"/>
          <w:sz w:val="30"/>
          <w:szCs w:val="30"/>
        </w:rPr>
        <w:t>Volek, J. S., Mazzetti, S. A., Farquhar, W. B., Barnes, B. R., Gomez, A. L., &amp; Kraemer, W. J. (2001). Physiological responses to short-term exercise in the heat after creatine loading.</w:t>
      </w:r>
      <w:r w:rsidRPr="00660652">
        <w:rPr>
          <w:rFonts w:ascii="ProximaNova" w:eastAsia="Times New Roman" w:hAnsi="ProximaNova" w:cs="Times New Roman"/>
          <w:color w:val="000000"/>
          <w:sz w:val="30"/>
        </w:rPr>
        <w:t> </w:t>
      </w:r>
      <w:r w:rsidRPr="00660652">
        <w:rPr>
          <w:rFonts w:ascii="ProximaNova" w:eastAsia="Times New Roman" w:hAnsi="ProximaNova" w:cs="Times New Roman"/>
          <w:i/>
          <w:iCs/>
          <w:color w:val="000000"/>
          <w:sz w:val="30"/>
          <w:szCs w:val="30"/>
        </w:rPr>
        <w:t>Medicine and Science in Sports and Exercise, 33</w:t>
      </w:r>
      <w:r w:rsidRPr="00660652">
        <w:rPr>
          <w:rFonts w:ascii="ProximaNova" w:eastAsia="Times New Roman" w:hAnsi="ProximaNova" w:cs="Times New Roman"/>
          <w:color w:val="000000"/>
          <w:sz w:val="30"/>
          <w:szCs w:val="30"/>
        </w:rPr>
        <w:t>(7), 1101-1108.</w:t>
      </w:r>
    </w:p>
    <w:p w:rsidR="00660652" w:rsidRPr="00660652" w:rsidRDefault="00660652" w:rsidP="00660652">
      <w:pPr>
        <w:numPr>
          <w:ilvl w:val="0"/>
          <w:numId w:val="1"/>
        </w:numPr>
        <w:shd w:val="clear" w:color="auto" w:fill="FFFFFF"/>
        <w:spacing w:after="114" w:line="366" w:lineRule="atLeast"/>
        <w:rPr>
          <w:rFonts w:ascii="ProximaNova" w:eastAsia="Times New Roman" w:hAnsi="ProximaNova" w:cs="Times New Roman"/>
          <w:color w:val="000000"/>
          <w:sz w:val="30"/>
          <w:szCs w:val="30"/>
        </w:rPr>
      </w:pPr>
      <w:r w:rsidRPr="00660652">
        <w:rPr>
          <w:rFonts w:ascii="ProximaNova" w:eastAsia="Times New Roman" w:hAnsi="ProximaNova" w:cs="Times New Roman"/>
          <w:color w:val="000000"/>
          <w:sz w:val="30"/>
          <w:szCs w:val="30"/>
        </w:rPr>
        <w:lastRenderedPageBreak/>
        <w:t>Greenwood M, Kreider RB, Melton C, et al. Creatine supplementation during college football training does not increase the incidence of cramping or injury.</w:t>
      </w:r>
      <w:r w:rsidRPr="00660652">
        <w:rPr>
          <w:rFonts w:ascii="ProximaNova" w:eastAsia="Times New Roman" w:hAnsi="ProximaNova" w:cs="Times New Roman"/>
          <w:color w:val="000000"/>
          <w:sz w:val="30"/>
        </w:rPr>
        <w:t> </w:t>
      </w:r>
      <w:r w:rsidRPr="00660652">
        <w:rPr>
          <w:rFonts w:ascii="ProximaNova" w:eastAsia="Times New Roman" w:hAnsi="ProximaNova" w:cs="Times New Roman"/>
          <w:i/>
          <w:iCs/>
          <w:color w:val="000000"/>
          <w:sz w:val="30"/>
          <w:szCs w:val="30"/>
        </w:rPr>
        <w:t>Mol Cell Biochem. 2003;244</w:t>
      </w:r>
      <w:r w:rsidRPr="00660652">
        <w:rPr>
          <w:rFonts w:ascii="ProximaNova" w:eastAsia="Times New Roman" w:hAnsi="ProximaNova" w:cs="Times New Roman"/>
          <w:color w:val="000000"/>
          <w:sz w:val="30"/>
          <w:szCs w:val="30"/>
        </w:rPr>
        <w:t>(1-2):83-88.</w:t>
      </w:r>
    </w:p>
    <w:p w:rsidR="00660652" w:rsidRPr="00660652" w:rsidRDefault="00660652" w:rsidP="00660652">
      <w:pPr>
        <w:numPr>
          <w:ilvl w:val="0"/>
          <w:numId w:val="1"/>
        </w:numPr>
        <w:shd w:val="clear" w:color="auto" w:fill="FFFFFF"/>
        <w:spacing w:after="114" w:line="366" w:lineRule="atLeast"/>
        <w:rPr>
          <w:rFonts w:ascii="ProximaNova" w:eastAsia="Times New Roman" w:hAnsi="ProximaNova" w:cs="Times New Roman"/>
          <w:color w:val="000000"/>
          <w:sz w:val="30"/>
          <w:szCs w:val="30"/>
        </w:rPr>
      </w:pPr>
      <w:r w:rsidRPr="00660652">
        <w:rPr>
          <w:rFonts w:ascii="ProximaNova" w:eastAsia="Times New Roman" w:hAnsi="ProximaNova" w:cs="Times New Roman"/>
          <w:color w:val="000000"/>
          <w:sz w:val="30"/>
          <w:szCs w:val="30"/>
        </w:rPr>
        <w:t>Robinson, S. J. (2000). Acute quadriceps compartment syndrome and rhabdomyolysis in a weight lifter using high-dose creatine supplementation.</w:t>
      </w:r>
      <w:r w:rsidRPr="00660652">
        <w:rPr>
          <w:rFonts w:ascii="ProximaNova" w:eastAsia="Times New Roman" w:hAnsi="ProximaNova" w:cs="Times New Roman"/>
          <w:color w:val="000000"/>
          <w:sz w:val="30"/>
        </w:rPr>
        <w:t> </w:t>
      </w:r>
      <w:r w:rsidRPr="00660652">
        <w:rPr>
          <w:rFonts w:ascii="ProximaNova" w:eastAsia="Times New Roman" w:hAnsi="ProximaNova" w:cs="Times New Roman"/>
          <w:i/>
          <w:iCs/>
          <w:color w:val="000000"/>
          <w:sz w:val="30"/>
          <w:szCs w:val="30"/>
        </w:rPr>
        <w:t>The Journal of the American Board of Family Practice, 13</w:t>
      </w:r>
      <w:r w:rsidRPr="00660652">
        <w:rPr>
          <w:rFonts w:ascii="ProximaNova" w:eastAsia="Times New Roman" w:hAnsi="ProximaNova" w:cs="Times New Roman"/>
          <w:color w:val="000000"/>
          <w:sz w:val="30"/>
          <w:szCs w:val="30"/>
        </w:rPr>
        <w:t>(2), 134-137.</w:t>
      </w:r>
    </w:p>
    <w:p w:rsidR="00660652" w:rsidRPr="00660652" w:rsidRDefault="00660652" w:rsidP="00660652">
      <w:pPr>
        <w:numPr>
          <w:ilvl w:val="0"/>
          <w:numId w:val="1"/>
        </w:numPr>
        <w:shd w:val="clear" w:color="auto" w:fill="FFFFFF"/>
        <w:spacing w:after="114" w:line="366" w:lineRule="atLeast"/>
        <w:rPr>
          <w:rFonts w:ascii="ProximaNova" w:eastAsia="Times New Roman" w:hAnsi="ProximaNova" w:cs="Times New Roman"/>
          <w:color w:val="000000"/>
          <w:sz w:val="30"/>
          <w:szCs w:val="30"/>
        </w:rPr>
      </w:pPr>
      <w:r w:rsidRPr="00660652">
        <w:rPr>
          <w:rFonts w:ascii="ProximaNova" w:eastAsia="Times New Roman" w:hAnsi="ProximaNova" w:cs="Times New Roman"/>
          <w:color w:val="000000"/>
          <w:sz w:val="30"/>
          <w:szCs w:val="30"/>
        </w:rPr>
        <w:t>Schroeder, C., Potteiger, J., Randall, J., Jacobsen, D., Magee, L., Benedict, S., &amp; Hulver, M. (2001). The effects of creatine dietary supplementation on anterior compartment pressure in the lower leg during rest and following exercise.</w:t>
      </w:r>
      <w:r w:rsidRPr="00660652">
        <w:rPr>
          <w:rFonts w:ascii="ProximaNova" w:eastAsia="Times New Roman" w:hAnsi="ProximaNova" w:cs="Times New Roman"/>
          <w:color w:val="000000"/>
          <w:sz w:val="30"/>
        </w:rPr>
        <w:t> </w:t>
      </w:r>
      <w:r w:rsidRPr="00660652">
        <w:rPr>
          <w:rFonts w:ascii="ProximaNova" w:eastAsia="Times New Roman" w:hAnsi="ProximaNova" w:cs="Times New Roman"/>
          <w:i/>
          <w:iCs/>
          <w:color w:val="000000"/>
          <w:sz w:val="30"/>
          <w:szCs w:val="30"/>
        </w:rPr>
        <w:t>Clinical Journal of Sport Medicine, 11</w:t>
      </w:r>
      <w:r w:rsidRPr="00660652">
        <w:rPr>
          <w:rFonts w:ascii="ProximaNova" w:eastAsia="Times New Roman" w:hAnsi="ProximaNova" w:cs="Times New Roman"/>
          <w:color w:val="000000"/>
          <w:sz w:val="30"/>
          <w:szCs w:val="30"/>
        </w:rPr>
        <w:t>(2), 87-95.</w:t>
      </w:r>
    </w:p>
    <w:p w:rsidR="00660652" w:rsidRPr="00660652" w:rsidRDefault="00660652" w:rsidP="00660652">
      <w:pPr>
        <w:numPr>
          <w:ilvl w:val="0"/>
          <w:numId w:val="1"/>
        </w:numPr>
        <w:shd w:val="clear" w:color="auto" w:fill="FFFFFF"/>
        <w:spacing w:after="114" w:line="366" w:lineRule="atLeast"/>
        <w:rPr>
          <w:rFonts w:ascii="ProximaNova" w:eastAsia="Times New Roman" w:hAnsi="ProximaNova" w:cs="Times New Roman"/>
          <w:color w:val="000000"/>
          <w:sz w:val="30"/>
          <w:szCs w:val="30"/>
        </w:rPr>
      </w:pPr>
      <w:r w:rsidRPr="00660652">
        <w:rPr>
          <w:rFonts w:ascii="ProximaNova" w:eastAsia="Times New Roman" w:hAnsi="ProximaNova" w:cs="Times New Roman"/>
          <w:color w:val="000000"/>
          <w:sz w:val="30"/>
          <w:szCs w:val="30"/>
        </w:rPr>
        <w:t>Hile, A. M., Anderson, J. M., Fiala, K. A., Stevenson, J. H., Casa, D. J., &amp; Maresh, C. M. (2006). Creatine supplementation and anterior compartment pressure during exercise in the heat in dehydrated men.</w:t>
      </w:r>
      <w:r w:rsidRPr="00660652">
        <w:rPr>
          <w:rFonts w:ascii="ProximaNova" w:eastAsia="Times New Roman" w:hAnsi="ProximaNova" w:cs="Times New Roman"/>
          <w:color w:val="000000"/>
          <w:sz w:val="30"/>
        </w:rPr>
        <w:t> </w:t>
      </w:r>
      <w:r w:rsidRPr="00660652">
        <w:rPr>
          <w:rFonts w:ascii="ProximaNova" w:eastAsia="Times New Roman" w:hAnsi="ProximaNova" w:cs="Times New Roman"/>
          <w:i/>
          <w:iCs/>
          <w:color w:val="000000"/>
          <w:sz w:val="30"/>
          <w:szCs w:val="30"/>
        </w:rPr>
        <w:t>Journal of Athletic Training, 4</w:t>
      </w:r>
      <w:r w:rsidRPr="00660652">
        <w:rPr>
          <w:rFonts w:ascii="ProximaNova" w:eastAsia="Times New Roman" w:hAnsi="ProximaNova" w:cs="Times New Roman"/>
          <w:color w:val="000000"/>
          <w:sz w:val="30"/>
          <w:szCs w:val="30"/>
        </w:rPr>
        <w:t>(1), 30.</w:t>
      </w:r>
    </w:p>
    <w:p w:rsidR="00660652" w:rsidRPr="00660652" w:rsidRDefault="00660652" w:rsidP="00660652">
      <w:pPr>
        <w:numPr>
          <w:ilvl w:val="0"/>
          <w:numId w:val="1"/>
        </w:numPr>
        <w:shd w:val="clear" w:color="auto" w:fill="FFFFFF"/>
        <w:spacing w:after="114" w:line="366" w:lineRule="atLeast"/>
        <w:rPr>
          <w:rFonts w:ascii="ProximaNova" w:eastAsia="Times New Roman" w:hAnsi="ProximaNova" w:cs="Times New Roman"/>
          <w:color w:val="000000"/>
          <w:sz w:val="30"/>
          <w:szCs w:val="30"/>
        </w:rPr>
      </w:pPr>
      <w:r w:rsidRPr="00660652">
        <w:rPr>
          <w:rFonts w:ascii="ProximaNova" w:eastAsia="Times New Roman" w:hAnsi="ProximaNova" w:cs="Times New Roman"/>
          <w:color w:val="000000"/>
          <w:sz w:val="30"/>
          <w:szCs w:val="30"/>
        </w:rPr>
        <w:t>Sauret, J. M., Marinides, G., &amp; Wang, G. K. (2002). Rhabdomyolysis.</w:t>
      </w:r>
      <w:r w:rsidRPr="00660652">
        <w:rPr>
          <w:rFonts w:ascii="ProximaNova" w:eastAsia="Times New Roman" w:hAnsi="ProximaNova" w:cs="Times New Roman"/>
          <w:color w:val="000000"/>
          <w:sz w:val="30"/>
        </w:rPr>
        <w:t> </w:t>
      </w:r>
      <w:r w:rsidRPr="00660652">
        <w:rPr>
          <w:rFonts w:ascii="ProximaNova" w:eastAsia="Times New Roman" w:hAnsi="ProximaNova" w:cs="Times New Roman"/>
          <w:i/>
          <w:iCs/>
          <w:color w:val="000000"/>
          <w:sz w:val="30"/>
          <w:szCs w:val="30"/>
        </w:rPr>
        <w:t>American Family Physician, 65</w:t>
      </w:r>
      <w:r w:rsidRPr="00660652">
        <w:rPr>
          <w:rFonts w:ascii="ProximaNova" w:eastAsia="Times New Roman" w:hAnsi="ProximaNova" w:cs="Times New Roman"/>
          <w:color w:val="000000"/>
          <w:sz w:val="30"/>
          <w:szCs w:val="30"/>
        </w:rPr>
        <w:t>(5), 907-912.</w:t>
      </w:r>
    </w:p>
    <w:p w:rsidR="00660652" w:rsidRPr="00660652" w:rsidRDefault="00660652" w:rsidP="00660652">
      <w:pPr>
        <w:numPr>
          <w:ilvl w:val="0"/>
          <w:numId w:val="1"/>
        </w:numPr>
        <w:shd w:val="clear" w:color="auto" w:fill="FFFFFF"/>
        <w:spacing w:after="114" w:line="366" w:lineRule="atLeast"/>
        <w:rPr>
          <w:rFonts w:ascii="ProximaNova" w:eastAsia="Times New Roman" w:hAnsi="ProximaNova" w:cs="Times New Roman"/>
          <w:color w:val="000000"/>
          <w:sz w:val="30"/>
          <w:szCs w:val="30"/>
        </w:rPr>
      </w:pPr>
      <w:r w:rsidRPr="00660652">
        <w:rPr>
          <w:rFonts w:ascii="ProximaNova" w:eastAsia="Times New Roman" w:hAnsi="ProximaNova" w:cs="Times New Roman"/>
          <w:color w:val="000000"/>
          <w:sz w:val="30"/>
          <w:szCs w:val="30"/>
        </w:rPr>
        <w:t>Hamer, R. (1997). When exercise goes awry: exertional rhabdomyolysis.</w:t>
      </w:r>
      <w:r w:rsidRPr="00660652">
        <w:rPr>
          <w:rFonts w:ascii="ProximaNova" w:eastAsia="Times New Roman" w:hAnsi="ProximaNova" w:cs="Times New Roman"/>
          <w:color w:val="000000"/>
          <w:sz w:val="30"/>
        </w:rPr>
        <w:t> </w:t>
      </w:r>
      <w:r w:rsidRPr="00660652">
        <w:rPr>
          <w:rFonts w:ascii="ProximaNova" w:eastAsia="Times New Roman" w:hAnsi="ProximaNova" w:cs="Times New Roman"/>
          <w:i/>
          <w:iCs/>
          <w:color w:val="000000"/>
          <w:sz w:val="30"/>
          <w:szCs w:val="30"/>
        </w:rPr>
        <w:t>Southern Medical Journal, 90</w:t>
      </w:r>
      <w:r w:rsidRPr="00660652">
        <w:rPr>
          <w:rFonts w:ascii="ProximaNova" w:eastAsia="Times New Roman" w:hAnsi="ProximaNova" w:cs="Times New Roman"/>
          <w:color w:val="000000"/>
          <w:sz w:val="30"/>
          <w:szCs w:val="30"/>
        </w:rPr>
        <w:t>(5), 548-551.</w:t>
      </w:r>
    </w:p>
    <w:p w:rsidR="00660652" w:rsidRPr="00660652" w:rsidRDefault="00660652" w:rsidP="00660652">
      <w:pPr>
        <w:numPr>
          <w:ilvl w:val="0"/>
          <w:numId w:val="1"/>
        </w:numPr>
        <w:shd w:val="clear" w:color="auto" w:fill="FFFFFF"/>
        <w:spacing w:after="114" w:line="366" w:lineRule="atLeast"/>
        <w:rPr>
          <w:rFonts w:ascii="ProximaNova" w:eastAsia="Times New Roman" w:hAnsi="ProximaNova" w:cs="Times New Roman"/>
          <w:color w:val="000000"/>
          <w:sz w:val="30"/>
          <w:szCs w:val="30"/>
        </w:rPr>
      </w:pPr>
      <w:r w:rsidRPr="00660652">
        <w:rPr>
          <w:rFonts w:ascii="ProximaNova" w:eastAsia="Times New Roman" w:hAnsi="ProximaNova" w:cs="Times New Roman"/>
          <w:color w:val="000000"/>
          <w:sz w:val="30"/>
          <w:szCs w:val="30"/>
        </w:rPr>
        <w:t>Clarkson, P. M. (2007). Exertional rhabdomyolysis and acute renal failure in marathon runners.</w:t>
      </w:r>
      <w:r w:rsidRPr="00660652">
        <w:rPr>
          <w:rFonts w:ascii="ProximaNova" w:eastAsia="Times New Roman" w:hAnsi="ProximaNova" w:cs="Times New Roman"/>
          <w:i/>
          <w:iCs/>
          <w:color w:val="000000"/>
          <w:sz w:val="30"/>
          <w:szCs w:val="30"/>
        </w:rPr>
        <w:t>Sports Medicine, 37</w:t>
      </w:r>
      <w:r w:rsidRPr="00660652">
        <w:rPr>
          <w:rFonts w:ascii="ProximaNova" w:eastAsia="Times New Roman" w:hAnsi="ProximaNova" w:cs="Times New Roman"/>
          <w:color w:val="000000"/>
          <w:sz w:val="30"/>
          <w:szCs w:val="30"/>
        </w:rPr>
        <w:t>(4-5), 361-363.</w:t>
      </w:r>
    </w:p>
    <w:p w:rsidR="00660652" w:rsidRPr="00660652" w:rsidRDefault="00660652" w:rsidP="00660652">
      <w:pPr>
        <w:numPr>
          <w:ilvl w:val="0"/>
          <w:numId w:val="1"/>
        </w:numPr>
        <w:shd w:val="clear" w:color="auto" w:fill="FFFFFF"/>
        <w:spacing w:after="114" w:line="366" w:lineRule="atLeast"/>
        <w:rPr>
          <w:rFonts w:ascii="ProximaNova" w:eastAsia="Times New Roman" w:hAnsi="ProximaNova" w:cs="Times New Roman"/>
          <w:color w:val="000000"/>
          <w:sz w:val="30"/>
          <w:szCs w:val="30"/>
        </w:rPr>
      </w:pPr>
      <w:r w:rsidRPr="00660652">
        <w:rPr>
          <w:rFonts w:ascii="ProximaNova" w:eastAsia="Times New Roman" w:hAnsi="ProximaNova" w:cs="Times New Roman"/>
          <w:color w:val="000000"/>
          <w:sz w:val="30"/>
          <w:szCs w:val="30"/>
        </w:rPr>
        <w:t>Dalbo, V. J., Roberts, M., Kerksick, C., &amp; Stout, J. (2008). Putting the myth of creatine supplementation leading to muscle cramps and dehydration to rest.</w:t>
      </w:r>
      <w:r w:rsidRPr="00660652">
        <w:rPr>
          <w:rFonts w:ascii="ProximaNova" w:eastAsia="Times New Roman" w:hAnsi="ProximaNova" w:cs="Times New Roman"/>
          <w:color w:val="000000"/>
          <w:sz w:val="30"/>
        </w:rPr>
        <w:t> </w:t>
      </w:r>
      <w:r w:rsidRPr="00660652">
        <w:rPr>
          <w:rFonts w:ascii="ProximaNova" w:eastAsia="Times New Roman" w:hAnsi="ProximaNova" w:cs="Times New Roman"/>
          <w:i/>
          <w:iCs/>
          <w:color w:val="000000"/>
          <w:sz w:val="30"/>
          <w:szCs w:val="30"/>
        </w:rPr>
        <w:t>British Journal of Sports Medicine, 42</w:t>
      </w:r>
      <w:r w:rsidRPr="00660652">
        <w:rPr>
          <w:rFonts w:ascii="ProximaNova" w:eastAsia="Times New Roman" w:hAnsi="ProximaNova" w:cs="Times New Roman"/>
          <w:color w:val="000000"/>
          <w:sz w:val="30"/>
          <w:szCs w:val="30"/>
        </w:rPr>
        <w:t>(7), 567-73.</w:t>
      </w:r>
    </w:p>
    <w:p w:rsidR="00660652" w:rsidRPr="00660652" w:rsidRDefault="00660652" w:rsidP="00660652">
      <w:pPr>
        <w:numPr>
          <w:ilvl w:val="0"/>
          <w:numId w:val="1"/>
        </w:numPr>
        <w:shd w:val="clear" w:color="auto" w:fill="FFFFFF"/>
        <w:spacing w:after="114" w:line="366" w:lineRule="atLeast"/>
        <w:rPr>
          <w:rFonts w:ascii="ProximaNova" w:eastAsia="Times New Roman" w:hAnsi="ProximaNova" w:cs="Times New Roman"/>
          <w:color w:val="000000"/>
          <w:sz w:val="30"/>
          <w:szCs w:val="30"/>
        </w:rPr>
      </w:pPr>
      <w:r w:rsidRPr="00660652">
        <w:rPr>
          <w:rFonts w:ascii="ProximaNova" w:eastAsia="Times New Roman" w:hAnsi="ProximaNova" w:cs="Times New Roman"/>
          <w:color w:val="000000"/>
          <w:sz w:val="30"/>
          <w:szCs w:val="30"/>
        </w:rPr>
        <w:t>Antonio J, Ciccone V. The effects of pre versus post workout supplementation of creatine monohydrate on body composition and strength.</w:t>
      </w:r>
      <w:r w:rsidRPr="00660652">
        <w:rPr>
          <w:rFonts w:ascii="ProximaNova" w:eastAsia="Times New Roman" w:hAnsi="ProximaNova" w:cs="Times New Roman"/>
          <w:color w:val="000000"/>
          <w:sz w:val="30"/>
        </w:rPr>
        <w:t> </w:t>
      </w:r>
      <w:r w:rsidRPr="00660652">
        <w:rPr>
          <w:rFonts w:ascii="ProximaNova" w:eastAsia="Times New Roman" w:hAnsi="ProximaNova" w:cs="Times New Roman"/>
          <w:i/>
          <w:iCs/>
          <w:color w:val="000000"/>
          <w:sz w:val="30"/>
          <w:szCs w:val="30"/>
        </w:rPr>
        <w:t>Journal of the International Society of Sports Nutrition. 2013;10</w:t>
      </w:r>
      <w:r w:rsidRPr="00660652">
        <w:rPr>
          <w:rFonts w:ascii="ProximaNova" w:eastAsia="Times New Roman" w:hAnsi="ProximaNova" w:cs="Times New Roman"/>
          <w:color w:val="000000"/>
          <w:sz w:val="30"/>
          <w:szCs w:val="30"/>
        </w:rPr>
        <w:t>(1):36.</w:t>
      </w:r>
    </w:p>
    <w:p w:rsidR="00660652" w:rsidRPr="00660652" w:rsidRDefault="00660652" w:rsidP="00660652">
      <w:pPr>
        <w:numPr>
          <w:ilvl w:val="0"/>
          <w:numId w:val="1"/>
        </w:numPr>
        <w:shd w:val="clear" w:color="auto" w:fill="FFFFFF"/>
        <w:spacing w:after="114" w:line="366" w:lineRule="atLeast"/>
        <w:rPr>
          <w:rFonts w:ascii="ProximaNova" w:eastAsia="Times New Roman" w:hAnsi="ProximaNova" w:cs="Times New Roman"/>
          <w:color w:val="000000"/>
          <w:sz w:val="30"/>
          <w:szCs w:val="30"/>
        </w:rPr>
      </w:pPr>
      <w:r w:rsidRPr="00660652">
        <w:rPr>
          <w:rFonts w:ascii="ProximaNova" w:eastAsia="Times New Roman" w:hAnsi="ProximaNova" w:cs="Times New Roman"/>
          <w:color w:val="000000"/>
          <w:sz w:val="30"/>
          <w:szCs w:val="30"/>
        </w:rPr>
        <w:lastRenderedPageBreak/>
        <w:t>Becque MD, Lochmann JD, Melrose DR. Effects of oral creatine supplementation on muscular strength and body composition.</w:t>
      </w:r>
      <w:r w:rsidRPr="00660652">
        <w:rPr>
          <w:rFonts w:ascii="ProximaNova" w:eastAsia="Times New Roman" w:hAnsi="ProximaNova" w:cs="Times New Roman"/>
          <w:color w:val="000000"/>
          <w:sz w:val="30"/>
        </w:rPr>
        <w:t> </w:t>
      </w:r>
      <w:r w:rsidRPr="00660652">
        <w:rPr>
          <w:rFonts w:ascii="ProximaNova" w:eastAsia="Times New Roman" w:hAnsi="ProximaNova" w:cs="Times New Roman"/>
          <w:i/>
          <w:iCs/>
          <w:color w:val="000000"/>
          <w:sz w:val="30"/>
          <w:szCs w:val="30"/>
        </w:rPr>
        <w:t>Med Sci Sports Exerc. 2000;32</w:t>
      </w:r>
      <w:r w:rsidRPr="00660652">
        <w:rPr>
          <w:rFonts w:ascii="ProximaNova" w:eastAsia="Times New Roman" w:hAnsi="ProximaNova" w:cs="Times New Roman"/>
          <w:color w:val="000000"/>
          <w:sz w:val="30"/>
          <w:szCs w:val="30"/>
        </w:rPr>
        <w:t>(3):654-658.</w:t>
      </w:r>
    </w:p>
    <w:p w:rsidR="00660652" w:rsidRPr="00660652" w:rsidRDefault="00660652" w:rsidP="00660652">
      <w:pPr>
        <w:numPr>
          <w:ilvl w:val="0"/>
          <w:numId w:val="1"/>
        </w:numPr>
        <w:shd w:val="clear" w:color="auto" w:fill="FFFFFF"/>
        <w:spacing w:after="114" w:line="366" w:lineRule="atLeast"/>
        <w:rPr>
          <w:rFonts w:ascii="ProximaNova" w:eastAsia="Times New Roman" w:hAnsi="ProximaNova" w:cs="Times New Roman"/>
          <w:color w:val="000000"/>
          <w:sz w:val="30"/>
          <w:szCs w:val="30"/>
        </w:rPr>
      </w:pPr>
      <w:r w:rsidRPr="00660652">
        <w:rPr>
          <w:rFonts w:ascii="ProximaNova" w:eastAsia="Times New Roman" w:hAnsi="ProximaNova" w:cs="Times New Roman"/>
          <w:color w:val="000000"/>
          <w:sz w:val="30"/>
          <w:szCs w:val="30"/>
        </w:rPr>
        <w:t>Dangott B, Schultz E, Mozdziak PE. Dietary creatine monohydrate supplementation increases satellite cell mitotic activity during compensatory hypertrophy.</w:t>
      </w:r>
      <w:r w:rsidRPr="00660652">
        <w:rPr>
          <w:rFonts w:ascii="ProximaNova" w:eastAsia="Times New Roman" w:hAnsi="ProximaNova" w:cs="Times New Roman"/>
          <w:color w:val="000000"/>
          <w:sz w:val="30"/>
        </w:rPr>
        <w:t> </w:t>
      </w:r>
      <w:r w:rsidRPr="00660652">
        <w:rPr>
          <w:rFonts w:ascii="ProximaNova" w:eastAsia="Times New Roman" w:hAnsi="ProximaNova" w:cs="Times New Roman"/>
          <w:i/>
          <w:iCs/>
          <w:color w:val="000000"/>
          <w:sz w:val="30"/>
          <w:szCs w:val="30"/>
        </w:rPr>
        <w:t>Int J Sports Med. 2000;21</w:t>
      </w:r>
      <w:r w:rsidRPr="00660652">
        <w:rPr>
          <w:rFonts w:ascii="ProximaNova" w:eastAsia="Times New Roman" w:hAnsi="ProximaNova" w:cs="Times New Roman"/>
          <w:color w:val="000000"/>
          <w:sz w:val="30"/>
          <w:szCs w:val="30"/>
        </w:rPr>
        <w:t>(1):13-16.</w:t>
      </w:r>
    </w:p>
    <w:p w:rsidR="00660652" w:rsidRPr="00660652" w:rsidRDefault="00660652" w:rsidP="00660652">
      <w:pPr>
        <w:numPr>
          <w:ilvl w:val="0"/>
          <w:numId w:val="1"/>
        </w:numPr>
        <w:shd w:val="clear" w:color="auto" w:fill="FFFFFF"/>
        <w:spacing w:after="114" w:line="366" w:lineRule="atLeast"/>
        <w:rPr>
          <w:rFonts w:ascii="ProximaNova" w:eastAsia="Times New Roman" w:hAnsi="ProximaNova" w:cs="Times New Roman"/>
          <w:color w:val="000000"/>
          <w:sz w:val="30"/>
          <w:szCs w:val="30"/>
        </w:rPr>
      </w:pPr>
      <w:r w:rsidRPr="00660652">
        <w:rPr>
          <w:rFonts w:ascii="ProximaNova" w:eastAsia="Times New Roman" w:hAnsi="ProximaNova" w:cs="Times New Roman"/>
          <w:color w:val="000000"/>
          <w:sz w:val="30"/>
          <w:szCs w:val="30"/>
        </w:rPr>
        <w:t>Stockler, S., Hanefeld, F., &amp; Frahm, J. (1996). Creatine replacement therapy in guanidineoacetate methyltransferase deficiency, a novel inborn error of metabolism.</w:t>
      </w:r>
      <w:r w:rsidRPr="00660652">
        <w:rPr>
          <w:rFonts w:ascii="ProximaNova" w:eastAsia="Times New Roman" w:hAnsi="ProximaNova" w:cs="Times New Roman"/>
          <w:color w:val="000000"/>
          <w:sz w:val="30"/>
        </w:rPr>
        <w:t> </w:t>
      </w:r>
      <w:r w:rsidRPr="00660652">
        <w:rPr>
          <w:rFonts w:ascii="ProximaNova" w:eastAsia="Times New Roman" w:hAnsi="ProximaNova" w:cs="Times New Roman"/>
          <w:i/>
          <w:iCs/>
          <w:color w:val="000000"/>
          <w:sz w:val="30"/>
          <w:szCs w:val="30"/>
        </w:rPr>
        <w:t>The Lancet, 348</w:t>
      </w:r>
      <w:r w:rsidRPr="00660652">
        <w:rPr>
          <w:rFonts w:ascii="ProximaNova" w:eastAsia="Times New Roman" w:hAnsi="ProximaNova" w:cs="Times New Roman"/>
          <w:color w:val="000000"/>
          <w:sz w:val="30"/>
          <w:szCs w:val="30"/>
        </w:rPr>
        <w:t>(9030), 789-790.</w:t>
      </w:r>
    </w:p>
    <w:p w:rsidR="00660652" w:rsidRPr="00660652" w:rsidRDefault="00660652" w:rsidP="00660652">
      <w:pPr>
        <w:numPr>
          <w:ilvl w:val="0"/>
          <w:numId w:val="1"/>
        </w:numPr>
        <w:shd w:val="clear" w:color="auto" w:fill="FFFFFF"/>
        <w:spacing w:after="114" w:line="366" w:lineRule="atLeast"/>
        <w:rPr>
          <w:rFonts w:ascii="ProximaNova" w:eastAsia="Times New Roman" w:hAnsi="ProximaNova" w:cs="Times New Roman"/>
          <w:color w:val="000000"/>
          <w:sz w:val="30"/>
          <w:szCs w:val="30"/>
        </w:rPr>
      </w:pPr>
      <w:r w:rsidRPr="00660652">
        <w:rPr>
          <w:rFonts w:ascii="ProximaNova" w:eastAsia="Times New Roman" w:hAnsi="ProximaNova" w:cs="Times New Roman"/>
          <w:color w:val="000000"/>
          <w:sz w:val="30"/>
          <w:szCs w:val="30"/>
        </w:rPr>
        <w:t>Cooper, R., Naclerio, F., Allgrove, J., &amp; Jimenez, A. (2012). Creatine supplementation with specific view to exercise/sports performance: an update.</w:t>
      </w:r>
      <w:r w:rsidRPr="00660652">
        <w:rPr>
          <w:rFonts w:ascii="ProximaNova" w:eastAsia="Times New Roman" w:hAnsi="ProximaNova" w:cs="Times New Roman"/>
          <w:color w:val="000000"/>
          <w:sz w:val="30"/>
        </w:rPr>
        <w:t> </w:t>
      </w:r>
      <w:r w:rsidRPr="00660652">
        <w:rPr>
          <w:rFonts w:ascii="ProximaNova" w:eastAsia="Times New Roman" w:hAnsi="ProximaNova" w:cs="Times New Roman"/>
          <w:i/>
          <w:iCs/>
          <w:color w:val="000000"/>
          <w:sz w:val="30"/>
          <w:szCs w:val="30"/>
        </w:rPr>
        <w:t>Journal of the International Society of Sports Nutrition, 9</w:t>
      </w:r>
      <w:r w:rsidRPr="00660652">
        <w:rPr>
          <w:rFonts w:ascii="ProximaNova" w:eastAsia="Times New Roman" w:hAnsi="ProximaNova" w:cs="Times New Roman"/>
          <w:color w:val="000000"/>
          <w:sz w:val="30"/>
          <w:szCs w:val="30"/>
        </w:rPr>
        <w:t>(1), 33.</w:t>
      </w:r>
    </w:p>
    <w:p w:rsidR="00660652" w:rsidRPr="00660652" w:rsidRDefault="00660652" w:rsidP="00660652">
      <w:pPr>
        <w:numPr>
          <w:ilvl w:val="0"/>
          <w:numId w:val="1"/>
        </w:numPr>
        <w:shd w:val="clear" w:color="auto" w:fill="FFFFFF"/>
        <w:spacing w:after="114" w:line="366" w:lineRule="atLeast"/>
        <w:rPr>
          <w:rFonts w:ascii="ProximaNova" w:eastAsia="Times New Roman" w:hAnsi="ProximaNova" w:cs="Times New Roman"/>
          <w:color w:val="000000"/>
          <w:sz w:val="30"/>
          <w:szCs w:val="30"/>
        </w:rPr>
      </w:pPr>
      <w:r w:rsidRPr="00660652">
        <w:rPr>
          <w:rFonts w:ascii="ProximaNova" w:eastAsia="Times New Roman" w:hAnsi="ProximaNova" w:cs="Times New Roman"/>
          <w:color w:val="000000"/>
          <w:sz w:val="30"/>
          <w:szCs w:val="30"/>
        </w:rPr>
        <w:t>Grindstaff, P. D., Kreider, R., Bishop, R., Wilson, M., Wood, L., Alexander, C., &amp; Almada, A. (1997). Effects of creatine supplementation on repetitive sprint performance and body composition in competitive swimmers.</w:t>
      </w:r>
      <w:r w:rsidRPr="00660652">
        <w:rPr>
          <w:rFonts w:ascii="ProximaNova" w:eastAsia="Times New Roman" w:hAnsi="ProximaNova" w:cs="Times New Roman"/>
          <w:color w:val="000000"/>
          <w:sz w:val="30"/>
        </w:rPr>
        <w:t> </w:t>
      </w:r>
      <w:r w:rsidRPr="00660652">
        <w:rPr>
          <w:rFonts w:ascii="ProximaNova" w:eastAsia="Times New Roman" w:hAnsi="ProximaNova" w:cs="Times New Roman"/>
          <w:i/>
          <w:iCs/>
          <w:color w:val="000000"/>
          <w:sz w:val="30"/>
          <w:szCs w:val="30"/>
        </w:rPr>
        <w:t>International Journal of Sport Nutrition, 7</w:t>
      </w:r>
      <w:r w:rsidRPr="00660652">
        <w:rPr>
          <w:rFonts w:ascii="ProximaNova" w:eastAsia="Times New Roman" w:hAnsi="ProximaNova" w:cs="Times New Roman"/>
          <w:color w:val="000000"/>
          <w:sz w:val="30"/>
          <w:szCs w:val="30"/>
        </w:rPr>
        <w:t>(4), 330-346.</w:t>
      </w:r>
    </w:p>
    <w:p w:rsidR="007810D3" w:rsidRDefault="007810D3"/>
    <w:sectPr w:rsidR="007810D3" w:rsidSect="007810D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roximaNov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4B458A"/>
    <w:multiLevelType w:val="multilevel"/>
    <w:tmpl w:val="813676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defaultTabStop w:val="720"/>
  <w:characterSpacingControl w:val="doNotCompress"/>
  <w:compat/>
  <w:rsids>
    <w:rsidRoot w:val="00660652"/>
    <w:rsid w:val="00013E9E"/>
    <w:rsid w:val="00014CF9"/>
    <w:rsid w:val="0005427E"/>
    <w:rsid w:val="000B1EDE"/>
    <w:rsid w:val="000D2A89"/>
    <w:rsid w:val="000D62DF"/>
    <w:rsid w:val="00101AAB"/>
    <w:rsid w:val="00104232"/>
    <w:rsid w:val="00112352"/>
    <w:rsid w:val="0011316F"/>
    <w:rsid w:val="00126301"/>
    <w:rsid w:val="00146DD9"/>
    <w:rsid w:val="00163363"/>
    <w:rsid w:val="00165266"/>
    <w:rsid w:val="001D0466"/>
    <w:rsid w:val="001E2266"/>
    <w:rsid w:val="001E3E2F"/>
    <w:rsid w:val="001F2EDC"/>
    <w:rsid w:val="001F42D6"/>
    <w:rsid w:val="002215C3"/>
    <w:rsid w:val="002263D2"/>
    <w:rsid w:val="00262D2C"/>
    <w:rsid w:val="00282EDC"/>
    <w:rsid w:val="00296FF0"/>
    <w:rsid w:val="002A16B3"/>
    <w:rsid w:val="002B5510"/>
    <w:rsid w:val="002E2DEF"/>
    <w:rsid w:val="003139C4"/>
    <w:rsid w:val="003254C0"/>
    <w:rsid w:val="00352F72"/>
    <w:rsid w:val="003555A1"/>
    <w:rsid w:val="00361ACD"/>
    <w:rsid w:val="003857A7"/>
    <w:rsid w:val="003A5A78"/>
    <w:rsid w:val="003A5F9E"/>
    <w:rsid w:val="003C401A"/>
    <w:rsid w:val="003D3405"/>
    <w:rsid w:val="003E6495"/>
    <w:rsid w:val="003F1B5C"/>
    <w:rsid w:val="003F7399"/>
    <w:rsid w:val="004178E0"/>
    <w:rsid w:val="00417FA6"/>
    <w:rsid w:val="00421E5D"/>
    <w:rsid w:val="004227BA"/>
    <w:rsid w:val="00437111"/>
    <w:rsid w:val="00443D72"/>
    <w:rsid w:val="00462725"/>
    <w:rsid w:val="004910A9"/>
    <w:rsid w:val="004918A5"/>
    <w:rsid w:val="00494069"/>
    <w:rsid w:val="004A534E"/>
    <w:rsid w:val="004A78DA"/>
    <w:rsid w:val="004C0C30"/>
    <w:rsid w:val="004F5792"/>
    <w:rsid w:val="00504118"/>
    <w:rsid w:val="00504DF8"/>
    <w:rsid w:val="005543F8"/>
    <w:rsid w:val="00565AA3"/>
    <w:rsid w:val="00581989"/>
    <w:rsid w:val="005848A2"/>
    <w:rsid w:val="005A09CD"/>
    <w:rsid w:val="005A764A"/>
    <w:rsid w:val="005B21E1"/>
    <w:rsid w:val="005C5325"/>
    <w:rsid w:val="005C77A2"/>
    <w:rsid w:val="005D31EC"/>
    <w:rsid w:val="005F244E"/>
    <w:rsid w:val="006075FA"/>
    <w:rsid w:val="00643E3A"/>
    <w:rsid w:val="00660652"/>
    <w:rsid w:val="006607C4"/>
    <w:rsid w:val="0068093E"/>
    <w:rsid w:val="006822A4"/>
    <w:rsid w:val="00692C00"/>
    <w:rsid w:val="006F3217"/>
    <w:rsid w:val="0072489D"/>
    <w:rsid w:val="00743994"/>
    <w:rsid w:val="00752D8D"/>
    <w:rsid w:val="00765B3D"/>
    <w:rsid w:val="00776C80"/>
    <w:rsid w:val="007810D3"/>
    <w:rsid w:val="00790D84"/>
    <w:rsid w:val="007B4235"/>
    <w:rsid w:val="007C68BB"/>
    <w:rsid w:val="007E68ED"/>
    <w:rsid w:val="007F0496"/>
    <w:rsid w:val="007F11DB"/>
    <w:rsid w:val="007F5DED"/>
    <w:rsid w:val="008050DE"/>
    <w:rsid w:val="00811691"/>
    <w:rsid w:val="0081356B"/>
    <w:rsid w:val="0083066A"/>
    <w:rsid w:val="00853784"/>
    <w:rsid w:val="00861061"/>
    <w:rsid w:val="00875FC9"/>
    <w:rsid w:val="00884059"/>
    <w:rsid w:val="00891460"/>
    <w:rsid w:val="0089529B"/>
    <w:rsid w:val="008F71DC"/>
    <w:rsid w:val="008F78A3"/>
    <w:rsid w:val="0090206B"/>
    <w:rsid w:val="0090560C"/>
    <w:rsid w:val="009277F0"/>
    <w:rsid w:val="0093115B"/>
    <w:rsid w:val="00936CD9"/>
    <w:rsid w:val="009C7414"/>
    <w:rsid w:val="009C7D80"/>
    <w:rsid w:val="009E0A7B"/>
    <w:rsid w:val="009E577A"/>
    <w:rsid w:val="00A27468"/>
    <w:rsid w:val="00A33DB1"/>
    <w:rsid w:val="00A35A1A"/>
    <w:rsid w:val="00A43672"/>
    <w:rsid w:val="00A51199"/>
    <w:rsid w:val="00A53591"/>
    <w:rsid w:val="00AA17F4"/>
    <w:rsid w:val="00AA35B4"/>
    <w:rsid w:val="00AC4A67"/>
    <w:rsid w:val="00AE1A50"/>
    <w:rsid w:val="00B2432F"/>
    <w:rsid w:val="00B52CDA"/>
    <w:rsid w:val="00B55061"/>
    <w:rsid w:val="00B55F65"/>
    <w:rsid w:val="00B60249"/>
    <w:rsid w:val="00B67550"/>
    <w:rsid w:val="00B703FC"/>
    <w:rsid w:val="00B82DD8"/>
    <w:rsid w:val="00B8723B"/>
    <w:rsid w:val="00BC0604"/>
    <w:rsid w:val="00BC1740"/>
    <w:rsid w:val="00BD553A"/>
    <w:rsid w:val="00BE090D"/>
    <w:rsid w:val="00BF40CF"/>
    <w:rsid w:val="00BF4E23"/>
    <w:rsid w:val="00C27E38"/>
    <w:rsid w:val="00C734D9"/>
    <w:rsid w:val="00C76CB0"/>
    <w:rsid w:val="00C82138"/>
    <w:rsid w:val="00CA1147"/>
    <w:rsid w:val="00CA31F8"/>
    <w:rsid w:val="00CA3657"/>
    <w:rsid w:val="00CA56C1"/>
    <w:rsid w:val="00CE5AF7"/>
    <w:rsid w:val="00D226A5"/>
    <w:rsid w:val="00D3053F"/>
    <w:rsid w:val="00D44411"/>
    <w:rsid w:val="00D4506C"/>
    <w:rsid w:val="00D711D6"/>
    <w:rsid w:val="00D75521"/>
    <w:rsid w:val="00D803F2"/>
    <w:rsid w:val="00D86DEF"/>
    <w:rsid w:val="00DA2A02"/>
    <w:rsid w:val="00DB03A2"/>
    <w:rsid w:val="00DB0DFC"/>
    <w:rsid w:val="00DB3395"/>
    <w:rsid w:val="00DB58EA"/>
    <w:rsid w:val="00DF496A"/>
    <w:rsid w:val="00DF69DA"/>
    <w:rsid w:val="00E03B21"/>
    <w:rsid w:val="00E1527E"/>
    <w:rsid w:val="00E51E31"/>
    <w:rsid w:val="00EA0C0D"/>
    <w:rsid w:val="00EA378F"/>
    <w:rsid w:val="00EB0D68"/>
    <w:rsid w:val="00EB61EE"/>
    <w:rsid w:val="00ED5FAA"/>
    <w:rsid w:val="00EF6DC3"/>
    <w:rsid w:val="00F00719"/>
    <w:rsid w:val="00F217C6"/>
    <w:rsid w:val="00F259DB"/>
    <w:rsid w:val="00F72D46"/>
    <w:rsid w:val="00F74E04"/>
    <w:rsid w:val="00F8629E"/>
    <w:rsid w:val="00F90C15"/>
    <w:rsid w:val="00FA2CCC"/>
    <w:rsid w:val="00FA324F"/>
    <w:rsid w:val="00FA71FF"/>
    <w:rsid w:val="00FB3B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10D3"/>
  </w:style>
  <w:style w:type="paragraph" w:styleId="Heading5">
    <w:name w:val="heading 5"/>
    <w:basedOn w:val="Normal"/>
    <w:link w:val="Heading5Char"/>
    <w:uiPriority w:val="9"/>
    <w:qFormat/>
    <w:rsid w:val="00660652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rsid w:val="00660652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66065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69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925</Words>
  <Characters>5279</Characters>
  <Application>Microsoft Office Word</Application>
  <DocSecurity>0</DocSecurity>
  <Lines>43</Lines>
  <Paragraphs>12</Paragraphs>
  <ScaleCrop>false</ScaleCrop>
  <Company/>
  <LinksUpToDate>false</LinksUpToDate>
  <CharactersWithSpaces>6192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niki</dc:creator>
  <cp:lastModifiedBy>niki</cp:lastModifiedBy>
  <cp:revision>2</cp:revision>
  <dcterms:created xsi:type="dcterms:W3CDTF">2015-02-20T16:19:00Z</dcterms:created>
  <dcterms:modified xsi:type="dcterms:W3CDTF">2015-02-20T16:19:00Z</dcterms:modified>
</cp:coreProperties>
</file>