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6BC" w:rsidRPr="003F66BC" w:rsidRDefault="003F66BC" w:rsidP="003F66BC">
      <w:pPr>
        <w:shd w:val="clear" w:color="auto" w:fill="FFFFFF"/>
        <w:spacing w:before="274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3F66BC">
        <w:rPr>
          <w:rFonts w:ascii="Times New Roman" w:eastAsia="Times New Roman" w:hAnsi="Times New Roman" w:cs="Times New Roman"/>
          <w:b/>
          <w:bCs/>
          <w:sz w:val="20"/>
          <w:szCs w:val="20"/>
        </w:rPr>
        <w:t>REFERENCES</w:t>
      </w:r>
    </w:p>
    <w:p w:rsidR="003F66BC" w:rsidRPr="003F66BC" w:rsidRDefault="003F66BC" w:rsidP="003F66BC">
      <w:pPr>
        <w:numPr>
          <w:ilvl w:val="0"/>
          <w:numId w:val="1"/>
        </w:numPr>
        <w:shd w:val="clear" w:color="auto" w:fill="FFFFFF"/>
        <w:spacing w:after="0" w:line="240" w:lineRule="auto"/>
        <w:ind w:left="1406"/>
        <w:rPr>
          <w:rFonts w:ascii="ProximaNova" w:eastAsia="Times New Roman" w:hAnsi="ProximaNova" w:cs="Times New Roman"/>
          <w:color w:val="232323"/>
          <w:sz w:val="32"/>
          <w:szCs w:val="32"/>
        </w:rPr>
      </w:pPr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 xml:space="preserve">Law, R. Y., &amp; Herbert, R. D. (2007). Warm-up reduces delayed-onset muscle soreness but cool-down does not: a </w:t>
      </w:r>
      <w:proofErr w:type="spellStart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randomised</w:t>
      </w:r>
      <w:proofErr w:type="spellEnd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 xml:space="preserve"> controlled trial.</w:t>
      </w:r>
      <w:r w:rsidRPr="003F66BC">
        <w:rPr>
          <w:rFonts w:ascii="ProximaNova" w:eastAsia="Times New Roman" w:hAnsi="ProximaNova" w:cs="Times New Roman"/>
          <w:color w:val="232323"/>
          <w:sz w:val="32"/>
        </w:rPr>
        <w:t> </w:t>
      </w:r>
      <w:r w:rsidRPr="003F66BC">
        <w:rPr>
          <w:rFonts w:ascii="ProximaNova" w:eastAsia="Times New Roman" w:hAnsi="ProximaNova" w:cs="Times New Roman"/>
          <w:i/>
          <w:iCs/>
          <w:color w:val="232323"/>
          <w:sz w:val="32"/>
          <w:szCs w:val="32"/>
        </w:rPr>
        <w:t>Australian Journal of Physiotherapy, 53</w:t>
      </w:r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(2), 91-95.</w:t>
      </w:r>
    </w:p>
    <w:p w:rsidR="003F66BC" w:rsidRPr="003F66BC" w:rsidRDefault="003F66BC" w:rsidP="003F66BC">
      <w:pPr>
        <w:numPr>
          <w:ilvl w:val="0"/>
          <w:numId w:val="1"/>
        </w:numPr>
        <w:shd w:val="clear" w:color="auto" w:fill="FFFFFF"/>
        <w:spacing w:after="0" w:line="240" w:lineRule="auto"/>
        <w:ind w:left="1406"/>
        <w:rPr>
          <w:rFonts w:ascii="ProximaNova" w:eastAsia="Times New Roman" w:hAnsi="ProximaNova" w:cs="Times New Roman"/>
          <w:color w:val="232323"/>
          <w:sz w:val="32"/>
          <w:szCs w:val="32"/>
        </w:rPr>
      </w:pPr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 xml:space="preserve">Cleary, M. A., Sweeney, L. A., Kendrick, Z. V., &amp; </w:t>
      </w:r>
      <w:proofErr w:type="spellStart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Sitler</w:t>
      </w:r>
      <w:proofErr w:type="spellEnd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 xml:space="preserve">, M. R. (2005). Dehydration and symptoms of delayed-onset muscle soreness in </w:t>
      </w:r>
      <w:proofErr w:type="spellStart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hyperthermic</w:t>
      </w:r>
      <w:proofErr w:type="spellEnd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 xml:space="preserve"> </w:t>
      </w:r>
      <w:proofErr w:type="spellStart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males.</w:t>
      </w:r>
      <w:r w:rsidRPr="003F66BC">
        <w:rPr>
          <w:rFonts w:ascii="ProximaNova" w:eastAsia="Times New Roman" w:hAnsi="ProximaNova" w:cs="Times New Roman"/>
          <w:i/>
          <w:iCs/>
          <w:color w:val="232323"/>
          <w:sz w:val="32"/>
          <w:szCs w:val="32"/>
        </w:rPr>
        <w:t>Journal</w:t>
      </w:r>
      <w:proofErr w:type="spellEnd"/>
      <w:r w:rsidRPr="003F66BC">
        <w:rPr>
          <w:rFonts w:ascii="ProximaNova" w:eastAsia="Times New Roman" w:hAnsi="ProximaNova" w:cs="Times New Roman"/>
          <w:i/>
          <w:iCs/>
          <w:color w:val="232323"/>
          <w:sz w:val="32"/>
          <w:szCs w:val="32"/>
        </w:rPr>
        <w:t xml:space="preserve"> of Athletic Training, 40</w:t>
      </w:r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(4), 288.</w:t>
      </w:r>
    </w:p>
    <w:p w:rsidR="003F66BC" w:rsidRPr="003F66BC" w:rsidRDefault="003F66BC" w:rsidP="003F66BC">
      <w:pPr>
        <w:numPr>
          <w:ilvl w:val="0"/>
          <w:numId w:val="1"/>
        </w:numPr>
        <w:shd w:val="clear" w:color="auto" w:fill="FFFFFF"/>
        <w:spacing w:after="0" w:line="240" w:lineRule="auto"/>
        <w:ind w:left="1406"/>
        <w:rPr>
          <w:rFonts w:ascii="ProximaNova" w:eastAsia="Times New Roman" w:hAnsi="ProximaNova" w:cs="Times New Roman"/>
          <w:color w:val="232323"/>
          <w:sz w:val="32"/>
          <w:szCs w:val="32"/>
        </w:rPr>
      </w:pPr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 xml:space="preserve">Wang, H., Nair, M. G., Strasburg, G. M., Chang, Y. C., </w:t>
      </w:r>
      <w:proofErr w:type="spellStart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Booren</w:t>
      </w:r>
      <w:proofErr w:type="spellEnd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 xml:space="preserve">, A. M., Gray, J. I., &amp; DeWitt, D. L. (1999). Antioxidant and </w:t>
      </w:r>
      <w:proofErr w:type="spellStart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antiinflammatory</w:t>
      </w:r>
      <w:proofErr w:type="spellEnd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 xml:space="preserve"> activities of </w:t>
      </w:r>
      <w:proofErr w:type="spellStart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anthocyanins</w:t>
      </w:r>
      <w:proofErr w:type="spellEnd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 xml:space="preserve"> and their </w:t>
      </w:r>
      <w:proofErr w:type="spellStart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aglycon</w:t>
      </w:r>
      <w:proofErr w:type="spellEnd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 xml:space="preserve">, </w:t>
      </w:r>
      <w:proofErr w:type="spellStart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cyanidin</w:t>
      </w:r>
      <w:proofErr w:type="spellEnd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, from tart cherries.</w:t>
      </w:r>
      <w:r w:rsidRPr="003F66BC">
        <w:rPr>
          <w:rFonts w:ascii="ProximaNova" w:eastAsia="Times New Roman" w:hAnsi="ProximaNova" w:cs="Times New Roman"/>
          <w:color w:val="232323"/>
          <w:sz w:val="32"/>
        </w:rPr>
        <w:t> </w:t>
      </w:r>
      <w:r w:rsidRPr="003F66BC">
        <w:rPr>
          <w:rFonts w:ascii="ProximaNova" w:eastAsia="Times New Roman" w:hAnsi="ProximaNova" w:cs="Times New Roman"/>
          <w:i/>
          <w:iCs/>
          <w:color w:val="232323"/>
          <w:sz w:val="32"/>
          <w:szCs w:val="32"/>
        </w:rPr>
        <w:t>Journal of Natural Products, 62</w:t>
      </w:r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(2), 294-296.</w:t>
      </w:r>
    </w:p>
    <w:p w:rsidR="003F66BC" w:rsidRPr="003F66BC" w:rsidRDefault="003F66BC" w:rsidP="003F66BC">
      <w:pPr>
        <w:numPr>
          <w:ilvl w:val="0"/>
          <w:numId w:val="1"/>
        </w:numPr>
        <w:shd w:val="clear" w:color="auto" w:fill="FFFFFF"/>
        <w:spacing w:after="0" w:line="240" w:lineRule="auto"/>
        <w:ind w:left="1406"/>
        <w:rPr>
          <w:rFonts w:ascii="ProximaNova" w:eastAsia="Times New Roman" w:hAnsi="ProximaNova" w:cs="Times New Roman"/>
          <w:color w:val="232323"/>
          <w:sz w:val="32"/>
          <w:szCs w:val="32"/>
        </w:rPr>
      </w:pPr>
      <w:proofErr w:type="spellStart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Keuhl</w:t>
      </w:r>
      <w:proofErr w:type="spellEnd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 xml:space="preserve">, K., &amp; Perrier, E. (2010). Efficacy of Tart Cherry Juice in Reducing Muscle Pain </w:t>
      </w:r>
      <w:proofErr w:type="gramStart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During</w:t>
      </w:r>
      <w:proofErr w:type="gramEnd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 xml:space="preserve"> Running.</w:t>
      </w:r>
      <w:r w:rsidRPr="003F66BC">
        <w:rPr>
          <w:rFonts w:ascii="ProximaNova" w:eastAsia="Times New Roman" w:hAnsi="ProximaNova" w:cs="Times New Roman"/>
          <w:color w:val="232323"/>
          <w:sz w:val="32"/>
        </w:rPr>
        <w:t> </w:t>
      </w:r>
      <w:r w:rsidRPr="003F66BC">
        <w:rPr>
          <w:rFonts w:ascii="ProximaNova" w:eastAsia="Times New Roman" w:hAnsi="ProximaNova" w:cs="Times New Roman"/>
          <w:i/>
          <w:iCs/>
          <w:color w:val="232323"/>
          <w:sz w:val="32"/>
          <w:szCs w:val="32"/>
        </w:rPr>
        <w:t>Journal of the International Society of Sports Nutrition, 7</w:t>
      </w:r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, 17.</w:t>
      </w:r>
    </w:p>
    <w:p w:rsidR="003F66BC" w:rsidRPr="003F66BC" w:rsidRDefault="003F66BC" w:rsidP="003F66BC">
      <w:pPr>
        <w:numPr>
          <w:ilvl w:val="0"/>
          <w:numId w:val="1"/>
        </w:numPr>
        <w:shd w:val="clear" w:color="auto" w:fill="FFFFFF"/>
        <w:spacing w:after="0" w:line="240" w:lineRule="auto"/>
        <w:ind w:left="1406"/>
        <w:rPr>
          <w:rFonts w:ascii="ProximaNova" w:eastAsia="Times New Roman" w:hAnsi="ProximaNova" w:cs="Times New Roman"/>
          <w:color w:val="232323"/>
          <w:sz w:val="32"/>
          <w:szCs w:val="32"/>
        </w:rPr>
      </w:pPr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Connolly, D. A. J., McHugh, M. P., &amp; Padilla-</w:t>
      </w:r>
      <w:proofErr w:type="spellStart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Zakour</w:t>
      </w:r>
      <w:proofErr w:type="spellEnd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, O. I. (2006). Efficacy of a tart cherry juice blend in preventing the symptoms of muscle damage.</w:t>
      </w:r>
      <w:r w:rsidRPr="003F66BC">
        <w:rPr>
          <w:rFonts w:ascii="ProximaNova" w:eastAsia="Times New Roman" w:hAnsi="ProximaNova" w:cs="Times New Roman"/>
          <w:color w:val="232323"/>
          <w:sz w:val="32"/>
        </w:rPr>
        <w:t> </w:t>
      </w:r>
      <w:r w:rsidRPr="003F66BC">
        <w:rPr>
          <w:rFonts w:ascii="ProximaNova" w:eastAsia="Times New Roman" w:hAnsi="ProximaNova" w:cs="Times New Roman"/>
          <w:i/>
          <w:iCs/>
          <w:color w:val="232323"/>
          <w:sz w:val="32"/>
          <w:szCs w:val="32"/>
        </w:rPr>
        <w:t>British Journal of Sports Medicine, 40</w:t>
      </w:r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(8), 679-683.</w:t>
      </w:r>
    </w:p>
    <w:p w:rsidR="003F66BC" w:rsidRPr="003F66BC" w:rsidRDefault="003F66BC" w:rsidP="003F66BC">
      <w:pPr>
        <w:numPr>
          <w:ilvl w:val="0"/>
          <w:numId w:val="1"/>
        </w:numPr>
        <w:shd w:val="clear" w:color="auto" w:fill="FFFFFF"/>
        <w:spacing w:after="0" w:line="240" w:lineRule="auto"/>
        <w:ind w:left="1406"/>
        <w:rPr>
          <w:rFonts w:ascii="ProximaNova" w:eastAsia="Times New Roman" w:hAnsi="ProximaNova" w:cs="Times New Roman"/>
          <w:color w:val="232323"/>
          <w:sz w:val="32"/>
          <w:szCs w:val="32"/>
        </w:rPr>
      </w:pPr>
      <w:proofErr w:type="spellStart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Zainuddin</w:t>
      </w:r>
      <w:proofErr w:type="spellEnd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 xml:space="preserve">, Z., Newton, M., Sacco, P., &amp; </w:t>
      </w:r>
      <w:proofErr w:type="spellStart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Nosaka</w:t>
      </w:r>
      <w:proofErr w:type="spellEnd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 xml:space="preserve">, K. (2005). Effects of massage on delayed-onset muscle soreness, swelling, and recovery of muscle </w:t>
      </w:r>
      <w:proofErr w:type="spellStart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function.</w:t>
      </w:r>
      <w:r w:rsidRPr="003F66BC">
        <w:rPr>
          <w:rFonts w:ascii="ProximaNova" w:eastAsia="Times New Roman" w:hAnsi="ProximaNova" w:cs="Times New Roman"/>
          <w:i/>
          <w:iCs/>
          <w:color w:val="232323"/>
          <w:sz w:val="32"/>
          <w:szCs w:val="32"/>
        </w:rPr>
        <w:t>Journal</w:t>
      </w:r>
      <w:proofErr w:type="spellEnd"/>
      <w:r w:rsidRPr="003F66BC">
        <w:rPr>
          <w:rFonts w:ascii="ProximaNova" w:eastAsia="Times New Roman" w:hAnsi="ProximaNova" w:cs="Times New Roman"/>
          <w:i/>
          <w:iCs/>
          <w:color w:val="232323"/>
          <w:sz w:val="32"/>
          <w:szCs w:val="32"/>
        </w:rPr>
        <w:t xml:space="preserve"> of Athletic Training, 40</w:t>
      </w:r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(3), 174.</w:t>
      </w:r>
    </w:p>
    <w:p w:rsidR="003F66BC" w:rsidRPr="003F66BC" w:rsidRDefault="003F66BC" w:rsidP="003F66BC">
      <w:pPr>
        <w:numPr>
          <w:ilvl w:val="0"/>
          <w:numId w:val="1"/>
        </w:numPr>
        <w:shd w:val="clear" w:color="auto" w:fill="FFFFFF"/>
        <w:spacing w:after="0" w:line="240" w:lineRule="auto"/>
        <w:ind w:left="1406"/>
        <w:rPr>
          <w:rFonts w:ascii="ProximaNova" w:eastAsia="Times New Roman" w:hAnsi="ProximaNova" w:cs="Times New Roman"/>
          <w:color w:val="232323"/>
          <w:sz w:val="32"/>
          <w:szCs w:val="32"/>
        </w:rPr>
      </w:pPr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 xml:space="preserve">Ingram, J., Dawson, B., Goodman, C., </w:t>
      </w:r>
      <w:proofErr w:type="spellStart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Wallman</w:t>
      </w:r>
      <w:proofErr w:type="spellEnd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 xml:space="preserve">, K., &amp; </w:t>
      </w:r>
      <w:proofErr w:type="spellStart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Beilby</w:t>
      </w:r>
      <w:proofErr w:type="spellEnd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, J. (2009). Effect of water immersion methods on post-exercise recovery from simulated team sport exercise.</w:t>
      </w:r>
      <w:r w:rsidRPr="003F66BC">
        <w:rPr>
          <w:rFonts w:ascii="ProximaNova" w:eastAsia="Times New Roman" w:hAnsi="ProximaNova" w:cs="Times New Roman"/>
          <w:color w:val="232323"/>
          <w:sz w:val="32"/>
        </w:rPr>
        <w:t> </w:t>
      </w:r>
      <w:r w:rsidRPr="003F66BC">
        <w:rPr>
          <w:rFonts w:ascii="ProximaNova" w:eastAsia="Times New Roman" w:hAnsi="ProximaNova" w:cs="Times New Roman"/>
          <w:i/>
          <w:iCs/>
          <w:color w:val="232323"/>
          <w:sz w:val="32"/>
          <w:szCs w:val="32"/>
        </w:rPr>
        <w:t>Journal of Science and Medicine in Sport, 12</w:t>
      </w:r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(3), 417-421.</w:t>
      </w:r>
    </w:p>
    <w:p w:rsidR="003F66BC" w:rsidRPr="003F66BC" w:rsidRDefault="003F66BC" w:rsidP="003F66BC">
      <w:pPr>
        <w:numPr>
          <w:ilvl w:val="0"/>
          <w:numId w:val="1"/>
        </w:numPr>
        <w:shd w:val="clear" w:color="auto" w:fill="FFFFFF"/>
        <w:spacing w:after="0" w:line="240" w:lineRule="auto"/>
        <w:ind w:left="1406"/>
        <w:rPr>
          <w:rFonts w:ascii="ProximaNova" w:eastAsia="Times New Roman" w:hAnsi="ProximaNova" w:cs="Times New Roman"/>
          <w:color w:val="232323"/>
          <w:sz w:val="32"/>
          <w:szCs w:val="32"/>
        </w:rPr>
      </w:pPr>
      <w:proofErr w:type="spellStart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Groen</w:t>
      </w:r>
      <w:proofErr w:type="spellEnd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 xml:space="preserve">, B., </w:t>
      </w:r>
      <w:proofErr w:type="spellStart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Pennings</w:t>
      </w:r>
      <w:proofErr w:type="spellEnd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 xml:space="preserve">, B. A. R. T., </w:t>
      </w:r>
      <w:proofErr w:type="spellStart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Beelen</w:t>
      </w:r>
      <w:proofErr w:type="spellEnd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 xml:space="preserve">, M., Wallis, G. A., </w:t>
      </w:r>
      <w:proofErr w:type="spellStart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Gijsen</w:t>
      </w:r>
      <w:proofErr w:type="spellEnd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 xml:space="preserve">, A. P., </w:t>
      </w:r>
      <w:proofErr w:type="spellStart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Senden</w:t>
      </w:r>
      <w:proofErr w:type="spellEnd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 xml:space="preserve">, J. M., &amp; Van Loon, L. J. (2012). Protein ingestion before sleep improves </w:t>
      </w:r>
      <w:proofErr w:type="spellStart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postexercise</w:t>
      </w:r>
      <w:proofErr w:type="spellEnd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 xml:space="preserve"> </w:t>
      </w:r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lastRenderedPageBreak/>
        <w:t>overnight recovery.</w:t>
      </w:r>
      <w:r w:rsidRPr="003F66BC">
        <w:rPr>
          <w:rFonts w:ascii="ProximaNova" w:eastAsia="Times New Roman" w:hAnsi="ProximaNova" w:cs="Times New Roman"/>
          <w:color w:val="232323"/>
          <w:sz w:val="32"/>
        </w:rPr>
        <w:t> </w:t>
      </w:r>
      <w:r w:rsidRPr="003F66BC">
        <w:rPr>
          <w:rFonts w:ascii="ProximaNova" w:eastAsia="Times New Roman" w:hAnsi="ProximaNova" w:cs="Times New Roman"/>
          <w:i/>
          <w:iCs/>
          <w:color w:val="232323"/>
          <w:sz w:val="32"/>
          <w:szCs w:val="32"/>
        </w:rPr>
        <w:t>Medicine and Science in Sports and Exercise, 44</w:t>
      </w:r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(8), 1560-1569.</w:t>
      </w:r>
    </w:p>
    <w:p w:rsidR="003F66BC" w:rsidRPr="003F66BC" w:rsidRDefault="003F66BC" w:rsidP="003F66BC">
      <w:pPr>
        <w:numPr>
          <w:ilvl w:val="0"/>
          <w:numId w:val="1"/>
        </w:numPr>
        <w:shd w:val="clear" w:color="auto" w:fill="FFFFFF"/>
        <w:spacing w:after="0" w:line="240" w:lineRule="auto"/>
        <w:ind w:left="1406"/>
        <w:rPr>
          <w:rFonts w:ascii="ProximaNova" w:eastAsia="Times New Roman" w:hAnsi="ProximaNova" w:cs="Times New Roman"/>
          <w:color w:val="232323"/>
          <w:sz w:val="32"/>
          <w:szCs w:val="32"/>
        </w:rPr>
      </w:pPr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 xml:space="preserve">Kraemer, W. J., Flanagan, S. D., Comstock, B. A., </w:t>
      </w:r>
      <w:proofErr w:type="spellStart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Fragala</w:t>
      </w:r>
      <w:proofErr w:type="spellEnd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 xml:space="preserve">, M. S., Earp, J. E., Dunn-Lewis, C., ... &amp; </w:t>
      </w:r>
      <w:proofErr w:type="spellStart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Maresh</w:t>
      </w:r>
      <w:proofErr w:type="spellEnd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, C. M. (2010). Effects of a whole body compression garment on markers of recovery after a heavy resistance workout in men and women.</w:t>
      </w:r>
      <w:r w:rsidRPr="003F66BC">
        <w:rPr>
          <w:rFonts w:ascii="ProximaNova" w:eastAsia="Times New Roman" w:hAnsi="ProximaNova" w:cs="Times New Roman"/>
          <w:color w:val="232323"/>
          <w:sz w:val="32"/>
        </w:rPr>
        <w:t> </w:t>
      </w:r>
      <w:r w:rsidRPr="003F66BC">
        <w:rPr>
          <w:rFonts w:ascii="ProximaNova" w:eastAsia="Times New Roman" w:hAnsi="ProximaNova" w:cs="Times New Roman"/>
          <w:i/>
          <w:iCs/>
          <w:color w:val="232323"/>
          <w:sz w:val="32"/>
          <w:szCs w:val="32"/>
        </w:rPr>
        <w:t>The Journal of Strength &amp; Conditioning Research, 24</w:t>
      </w:r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(3), 804-814.</w:t>
      </w:r>
    </w:p>
    <w:p w:rsidR="003F66BC" w:rsidRPr="003F66BC" w:rsidRDefault="003F66BC" w:rsidP="003F66BC">
      <w:pPr>
        <w:numPr>
          <w:ilvl w:val="0"/>
          <w:numId w:val="1"/>
        </w:numPr>
        <w:shd w:val="clear" w:color="auto" w:fill="FFFFFF"/>
        <w:spacing w:after="0" w:line="240" w:lineRule="auto"/>
        <w:ind w:left="1406"/>
        <w:rPr>
          <w:rFonts w:ascii="ProximaNova" w:eastAsia="Times New Roman" w:hAnsi="ProximaNova" w:cs="Times New Roman"/>
          <w:color w:val="232323"/>
          <w:sz w:val="32"/>
          <w:szCs w:val="32"/>
        </w:rPr>
      </w:pPr>
      <w:proofErr w:type="spellStart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Monedero</w:t>
      </w:r>
      <w:proofErr w:type="spellEnd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, J., &amp; Donne, B. (2000). Effect of recovery interventions on lactate removal and subsequent performance.</w:t>
      </w:r>
      <w:r w:rsidRPr="003F66BC">
        <w:rPr>
          <w:rFonts w:ascii="ProximaNova" w:eastAsia="Times New Roman" w:hAnsi="ProximaNova" w:cs="Times New Roman"/>
          <w:color w:val="232323"/>
          <w:sz w:val="32"/>
        </w:rPr>
        <w:t> </w:t>
      </w:r>
      <w:r w:rsidRPr="003F66BC">
        <w:rPr>
          <w:rFonts w:ascii="ProximaNova" w:eastAsia="Times New Roman" w:hAnsi="ProximaNova" w:cs="Times New Roman"/>
          <w:i/>
          <w:iCs/>
          <w:color w:val="232323"/>
          <w:sz w:val="32"/>
          <w:szCs w:val="32"/>
        </w:rPr>
        <w:t>International Journal of Sports Medicine</w:t>
      </w:r>
      <w:proofErr w:type="gramStart"/>
      <w:r w:rsidRPr="003F66BC">
        <w:rPr>
          <w:rFonts w:ascii="ProximaNova" w:eastAsia="Times New Roman" w:hAnsi="ProximaNova" w:cs="Times New Roman"/>
          <w:i/>
          <w:iCs/>
          <w:color w:val="232323"/>
          <w:sz w:val="32"/>
          <w:szCs w:val="32"/>
        </w:rPr>
        <w:t>,21</w:t>
      </w:r>
      <w:proofErr w:type="gramEnd"/>
      <w:r w:rsidRPr="003F66BC">
        <w:rPr>
          <w:rFonts w:ascii="ProximaNova" w:eastAsia="Times New Roman" w:hAnsi="ProximaNova" w:cs="Times New Roman"/>
          <w:color w:val="232323"/>
          <w:sz w:val="32"/>
          <w:szCs w:val="32"/>
        </w:rPr>
        <w:t>(8), 593-597.</w:t>
      </w:r>
    </w:p>
    <w:p w:rsidR="007810D3" w:rsidRDefault="007810D3"/>
    <w:sectPr w:rsidR="007810D3" w:rsidSect="007810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roximaNov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3735F8"/>
    <w:multiLevelType w:val="multilevel"/>
    <w:tmpl w:val="63B2F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20"/>
  <w:characterSpacingControl w:val="doNotCompress"/>
  <w:compat/>
  <w:rsids>
    <w:rsidRoot w:val="003F66BC"/>
    <w:rsid w:val="00013E9E"/>
    <w:rsid w:val="00014CF9"/>
    <w:rsid w:val="00053996"/>
    <w:rsid w:val="0005427E"/>
    <w:rsid w:val="00077F76"/>
    <w:rsid w:val="000A3971"/>
    <w:rsid w:val="000B1EDE"/>
    <w:rsid w:val="000B3259"/>
    <w:rsid w:val="000C0090"/>
    <w:rsid w:val="000C1FE4"/>
    <w:rsid w:val="000C20C0"/>
    <w:rsid w:val="000D2A89"/>
    <w:rsid w:val="000D62DF"/>
    <w:rsid w:val="000F499A"/>
    <w:rsid w:val="00101AAB"/>
    <w:rsid w:val="00104232"/>
    <w:rsid w:val="00111D03"/>
    <w:rsid w:val="00112352"/>
    <w:rsid w:val="0011316F"/>
    <w:rsid w:val="00126301"/>
    <w:rsid w:val="00134DA8"/>
    <w:rsid w:val="00146DD9"/>
    <w:rsid w:val="00163363"/>
    <w:rsid w:val="00165266"/>
    <w:rsid w:val="00166ABD"/>
    <w:rsid w:val="001A0FF8"/>
    <w:rsid w:val="001C3A95"/>
    <w:rsid w:val="001D0466"/>
    <w:rsid w:val="001D5D07"/>
    <w:rsid w:val="001E2266"/>
    <w:rsid w:val="001E3E2F"/>
    <w:rsid w:val="001E6660"/>
    <w:rsid w:val="001F2EDC"/>
    <w:rsid w:val="001F42D6"/>
    <w:rsid w:val="00203BF8"/>
    <w:rsid w:val="00217C64"/>
    <w:rsid w:val="002215C3"/>
    <w:rsid w:val="00225AF2"/>
    <w:rsid w:val="002263D2"/>
    <w:rsid w:val="00237359"/>
    <w:rsid w:val="002478ED"/>
    <w:rsid w:val="00261835"/>
    <w:rsid w:val="00262D2C"/>
    <w:rsid w:val="00282EDC"/>
    <w:rsid w:val="0029433F"/>
    <w:rsid w:val="00296FF0"/>
    <w:rsid w:val="002A16B3"/>
    <w:rsid w:val="002A1C67"/>
    <w:rsid w:val="002B2007"/>
    <w:rsid w:val="002B5510"/>
    <w:rsid w:val="002E2DEF"/>
    <w:rsid w:val="002F285A"/>
    <w:rsid w:val="00312525"/>
    <w:rsid w:val="003139C4"/>
    <w:rsid w:val="003225FD"/>
    <w:rsid w:val="003254C0"/>
    <w:rsid w:val="00352F72"/>
    <w:rsid w:val="003555A1"/>
    <w:rsid w:val="00361ACD"/>
    <w:rsid w:val="003644B6"/>
    <w:rsid w:val="003857A7"/>
    <w:rsid w:val="003A5A78"/>
    <w:rsid w:val="003A5F9E"/>
    <w:rsid w:val="003B23E4"/>
    <w:rsid w:val="003C401A"/>
    <w:rsid w:val="003D3405"/>
    <w:rsid w:val="003E6495"/>
    <w:rsid w:val="003F1B5C"/>
    <w:rsid w:val="003F66BC"/>
    <w:rsid w:val="003F7399"/>
    <w:rsid w:val="00401842"/>
    <w:rsid w:val="004178E0"/>
    <w:rsid w:val="00417FA6"/>
    <w:rsid w:val="00421E5D"/>
    <w:rsid w:val="004227BA"/>
    <w:rsid w:val="00437111"/>
    <w:rsid w:val="0044125A"/>
    <w:rsid w:val="00443D72"/>
    <w:rsid w:val="00445FBC"/>
    <w:rsid w:val="00462725"/>
    <w:rsid w:val="004910A9"/>
    <w:rsid w:val="004918A5"/>
    <w:rsid w:val="00494069"/>
    <w:rsid w:val="004A1796"/>
    <w:rsid w:val="004A534E"/>
    <w:rsid w:val="004A78DA"/>
    <w:rsid w:val="004B1205"/>
    <w:rsid w:val="004B7A46"/>
    <w:rsid w:val="004C0C30"/>
    <w:rsid w:val="004C6D58"/>
    <w:rsid w:val="004C7FC6"/>
    <w:rsid w:val="004D3D3D"/>
    <w:rsid w:val="004F5792"/>
    <w:rsid w:val="00504118"/>
    <w:rsid w:val="00504DF8"/>
    <w:rsid w:val="005279E0"/>
    <w:rsid w:val="005543F8"/>
    <w:rsid w:val="00565AA3"/>
    <w:rsid w:val="00581989"/>
    <w:rsid w:val="005848A2"/>
    <w:rsid w:val="005A09CD"/>
    <w:rsid w:val="005A28B5"/>
    <w:rsid w:val="005A3FA7"/>
    <w:rsid w:val="005A764A"/>
    <w:rsid w:val="005B21E1"/>
    <w:rsid w:val="005B3E4B"/>
    <w:rsid w:val="005B54FF"/>
    <w:rsid w:val="005C5325"/>
    <w:rsid w:val="005C77A2"/>
    <w:rsid w:val="005D31EC"/>
    <w:rsid w:val="005D512A"/>
    <w:rsid w:val="005D6137"/>
    <w:rsid w:val="005F244E"/>
    <w:rsid w:val="006075FA"/>
    <w:rsid w:val="0061797D"/>
    <w:rsid w:val="00630D2A"/>
    <w:rsid w:val="00643E3A"/>
    <w:rsid w:val="0065440B"/>
    <w:rsid w:val="006607C4"/>
    <w:rsid w:val="00663C7E"/>
    <w:rsid w:val="0066530A"/>
    <w:rsid w:val="0068093E"/>
    <w:rsid w:val="006822A4"/>
    <w:rsid w:val="00685C71"/>
    <w:rsid w:val="00692C00"/>
    <w:rsid w:val="00695F4C"/>
    <w:rsid w:val="006964F8"/>
    <w:rsid w:val="006A6976"/>
    <w:rsid w:val="006E4FA8"/>
    <w:rsid w:val="006F3217"/>
    <w:rsid w:val="0072242D"/>
    <w:rsid w:val="0072489D"/>
    <w:rsid w:val="00743994"/>
    <w:rsid w:val="00752D8D"/>
    <w:rsid w:val="00765B3D"/>
    <w:rsid w:val="007752B9"/>
    <w:rsid w:val="00776C80"/>
    <w:rsid w:val="007810D3"/>
    <w:rsid w:val="00790D84"/>
    <w:rsid w:val="007B4235"/>
    <w:rsid w:val="007C68BB"/>
    <w:rsid w:val="007E4A95"/>
    <w:rsid w:val="007E68ED"/>
    <w:rsid w:val="007F0496"/>
    <w:rsid w:val="007F11DB"/>
    <w:rsid w:val="007F1FC8"/>
    <w:rsid w:val="007F5DED"/>
    <w:rsid w:val="00801CFB"/>
    <w:rsid w:val="00803261"/>
    <w:rsid w:val="008050DE"/>
    <w:rsid w:val="00811691"/>
    <w:rsid w:val="0081356B"/>
    <w:rsid w:val="0083066A"/>
    <w:rsid w:val="00853784"/>
    <w:rsid w:val="00857423"/>
    <w:rsid w:val="00861061"/>
    <w:rsid w:val="008616E7"/>
    <w:rsid w:val="0087133F"/>
    <w:rsid w:val="00871E18"/>
    <w:rsid w:val="00875FC9"/>
    <w:rsid w:val="00884059"/>
    <w:rsid w:val="008843B4"/>
    <w:rsid w:val="00885F67"/>
    <w:rsid w:val="00891460"/>
    <w:rsid w:val="0089529B"/>
    <w:rsid w:val="008D2809"/>
    <w:rsid w:val="008D65A9"/>
    <w:rsid w:val="008F1D47"/>
    <w:rsid w:val="008F6D57"/>
    <w:rsid w:val="008F71DC"/>
    <w:rsid w:val="008F78A3"/>
    <w:rsid w:val="0090206B"/>
    <w:rsid w:val="00903967"/>
    <w:rsid w:val="0090560C"/>
    <w:rsid w:val="00921232"/>
    <w:rsid w:val="009277F0"/>
    <w:rsid w:val="0093115B"/>
    <w:rsid w:val="00936CD9"/>
    <w:rsid w:val="0098387F"/>
    <w:rsid w:val="009945F9"/>
    <w:rsid w:val="00996F81"/>
    <w:rsid w:val="009B6931"/>
    <w:rsid w:val="009C32D1"/>
    <w:rsid w:val="009C7414"/>
    <w:rsid w:val="009C7D80"/>
    <w:rsid w:val="009D13D2"/>
    <w:rsid w:val="009D4DFB"/>
    <w:rsid w:val="009E0A7B"/>
    <w:rsid w:val="009E577A"/>
    <w:rsid w:val="009E6238"/>
    <w:rsid w:val="00A27468"/>
    <w:rsid w:val="00A33DB1"/>
    <w:rsid w:val="00A35A1A"/>
    <w:rsid w:val="00A43672"/>
    <w:rsid w:val="00A51199"/>
    <w:rsid w:val="00A53591"/>
    <w:rsid w:val="00A94221"/>
    <w:rsid w:val="00AA17F4"/>
    <w:rsid w:val="00AA35B4"/>
    <w:rsid w:val="00AC4A67"/>
    <w:rsid w:val="00AD4892"/>
    <w:rsid w:val="00AE1A50"/>
    <w:rsid w:val="00AF77AE"/>
    <w:rsid w:val="00B041E7"/>
    <w:rsid w:val="00B1527E"/>
    <w:rsid w:val="00B2432F"/>
    <w:rsid w:val="00B52CDA"/>
    <w:rsid w:val="00B55061"/>
    <w:rsid w:val="00B55F65"/>
    <w:rsid w:val="00B60249"/>
    <w:rsid w:val="00B6435F"/>
    <w:rsid w:val="00B67550"/>
    <w:rsid w:val="00B703FC"/>
    <w:rsid w:val="00B7799B"/>
    <w:rsid w:val="00B82DD8"/>
    <w:rsid w:val="00B8723B"/>
    <w:rsid w:val="00BA3BFA"/>
    <w:rsid w:val="00BC0604"/>
    <w:rsid w:val="00BC1740"/>
    <w:rsid w:val="00BD4F1E"/>
    <w:rsid w:val="00BD553A"/>
    <w:rsid w:val="00BE090D"/>
    <w:rsid w:val="00BF40CF"/>
    <w:rsid w:val="00BF4E23"/>
    <w:rsid w:val="00C13A0E"/>
    <w:rsid w:val="00C27E38"/>
    <w:rsid w:val="00C51D67"/>
    <w:rsid w:val="00C53D64"/>
    <w:rsid w:val="00C734D9"/>
    <w:rsid w:val="00C75E79"/>
    <w:rsid w:val="00C76CB0"/>
    <w:rsid w:val="00C82138"/>
    <w:rsid w:val="00C87706"/>
    <w:rsid w:val="00CA1147"/>
    <w:rsid w:val="00CA31F8"/>
    <w:rsid w:val="00CA3657"/>
    <w:rsid w:val="00CA56C1"/>
    <w:rsid w:val="00CC3CBC"/>
    <w:rsid w:val="00CC68BD"/>
    <w:rsid w:val="00CD1209"/>
    <w:rsid w:val="00CD581D"/>
    <w:rsid w:val="00CE5AF7"/>
    <w:rsid w:val="00D1638E"/>
    <w:rsid w:val="00D226A5"/>
    <w:rsid w:val="00D3053F"/>
    <w:rsid w:val="00D30C11"/>
    <w:rsid w:val="00D44411"/>
    <w:rsid w:val="00D4506C"/>
    <w:rsid w:val="00D51851"/>
    <w:rsid w:val="00D711D6"/>
    <w:rsid w:val="00D75521"/>
    <w:rsid w:val="00D803F2"/>
    <w:rsid w:val="00D86341"/>
    <w:rsid w:val="00D86DEF"/>
    <w:rsid w:val="00DA2A02"/>
    <w:rsid w:val="00DA331A"/>
    <w:rsid w:val="00DB03A2"/>
    <w:rsid w:val="00DB0DFC"/>
    <w:rsid w:val="00DB3395"/>
    <w:rsid w:val="00DB58EA"/>
    <w:rsid w:val="00DF164D"/>
    <w:rsid w:val="00DF496A"/>
    <w:rsid w:val="00DF69DA"/>
    <w:rsid w:val="00E00DBA"/>
    <w:rsid w:val="00E03B21"/>
    <w:rsid w:val="00E0415B"/>
    <w:rsid w:val="00E1527E"/>
    <w:rsid w:val="00E51E31"/>
    <w:rsid w:val="00E745C9"/>
    <w:rsid w:val="00EA0C0D"/>
    <w:rsid w:val="00EA378F"/>
    <w:rsid w:val="00EA76AD"/>
    <w:rsid w:val="00EB0D68"/>
    <w:rsid w:val="00EB61EE"/>
    <w:rsid w:val="00EC1FFA"/>
    <w:rsid w:val="00ED48E9"/>
    <w:rsid w:val="00ED5FAA"/>
    <w:rsid w:val="00EF6DC3"/>
    <w:rsid w:val="00F00719"/>
    <w:rsid w:val="00F0138C"/>
    <w:rsid w:val="00F217C6"/>
    <w:rsid w:val="00F259DB"/>
    <w:rsid w:val="00F36EAB"/>
    <w:rsid w:val="00F55E4E"/>
    <w:rsid w:val="00F72D46"/>
    <w:rsid w:val="00F742D6"/>
    <w:rsid w:val="00F74E04"/>
    <w:rsid w:val="00F8629E"/>
    <w:rsid w:val="00F90C15"/>
    <w:rsid w:val="00F949A5"/>
    <w:rsid w:val="00F96CB9"/>
    <w:rsid w:val="00FA2CCC"/>
    <w:rsid w:val="00FA324F"/>
    <w:rsid w:val="00FA4652"/>
    <w:rsid w:val="00FA71FF"/>
    <w:rsid w:val="00FB0770"/>
    <w:rsid w:val="00FB3B1C"/>
    <w:rsid w:val="00FB42C9"/>
    <w:rsid w:val="00FF1E61"/>
    <w:rsid w:val="00FF7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0D3"/>
  </w:style>
  <w:style w:type="paragraph" w:styleId="Heading5">
    <w:name w:val="heading 5"/>
    <w:basedOn w:val="Normal"/>
    <w:link w:val="Heading5Char"/>
    <w:uiPriority w:val="9"/>
    <w:qFormat/>
    <w:rsid w:val="003F66B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3F66BC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3F66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9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</dc:creator>
  <cp:lastModifiedBy>niki</cp:lastModifiedBy>
  <cp:revision>2</cp:revision>
  <dcterms:created xsi:type="dcterms:W3CDTF">2015-09-04T12:44:00Z</dcterms:created>
  <dcterms:modified xsi:type="dcterms:W3CDTF">2015-09-04T13:09:00Z</dcterms:modified>
</cp:coreProperties>
</file>